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337"/>
      </w:tblGrid>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Pr="00BE7FAC" w:rsidRDefault="00886D16" w:rsidP="000E6C18">
            <w:pPr>
              <w:jc w:val="center"/>
              <w:rPr>
                <w:rFonts w:ascii="Times New Roman" w:hAnsi="Times New Roman" w:cs="Times New Roman"/>
                <w:b/>
                <w:i/>
                <w:sz w:val="28"/>
                <w:szCs w:val="28"/>
              </w:rPr>
            </w:pPr>
            <w:r w:rsidRPr="00BE7FAC">
              <w:rPr>
                <w:rFonts w:ascii="Times New Roman" w:hAnsi="Times New Roman" w:cs="Times New Roman"/>
                <w:b/>
                <w:i/>
                <w:sz w:val="24"/>
                <w:szCs w:val="24"/>
              </w:rPr>
              <w:t>«УТВЕРЖДЕНО»</w:t>
            </w: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Pr="00985BFD" w:rsidRDefault="00886D16" w:rsidP="00F21F56">
            <w:pPr>
              <w:jc w:val="center"/>
              <w:rPr>
                <w:rFonts w:ascii="Times New Roman" w:hAnsi="Times New Roman" w:cs="Times New Roman"/>
                <w:sz w:val="28"/>
                <w:szCs w:val="28"/>
              </w:rPr>
            </w:pPr>
            <w:r w:rsidRPr="00B05350">
              <w:rPr>
                <w:rFonts w:ascii="Times New Roman" w:hAnsi="Times New Roman" w:cs="Times New Roman"/>
                <w:sz w:val="24"/>
                <w:szCs w:val="24"/>
              </w:rPr>
              <w:t xml:space="preserve">Решением </w:t>
            </w:r>
            <w:r w:rsidR="00F21F56">
              <w:rPr>
                <w:rFonts w:ascii="Times New Roman" w:hAnsi="Times New Roman" w:cs="Times New Roman"/>
                <w:sz w:val="24"/>
                <w:szCs w:val="24"/>
              </w:rPr>
              <w:t>внеочередного</w:t>
            </w:r>
            <w:r w:rsidR="0058179F">
              <w:rPr>
                <w:rFonts w:ascii="Times New Roman" w:hAnsi="Times New Roman" w:cs="Times New Roman"/>
                <w:sz w:val="24"/>
                <w:szCs w:val="24"/>
              </w:rPr>
              <w:t xml:space="preserve"> </w:t>
            </w:r>
            <w:r w:rsidR="006F20E8">
              <w:rPr>
                <w:rFonts w:ascii="Times New Roman" w:hAnsi="Times New Roman" w:cs="Times New Roman"/>
                <w:sz w:val="24"/>
                <w:szCs w:val="24"/>
              </w:rPr>
              <w:t>общего собрания акционеров</w:t>
            </w:r>
            <w:r w:rsidRPr="00985BFD">
              <w:rPr>
                <w:rFonts w:ascii="Times New Roman" w:hAnsi="Times New Roman" w:cs="Times New Roman"/>
                <w:sz w:val="24"/>
                <w:szCs w:val="24"/>
              </w:rPr>
              <w:t xml:space="preserve"> </w:t>
            </w:r>
            <w:r w:rsidRPr="00B05350">
              <w:rPr>
                <w:rFonts w:ascii="Times New Roman" w:hAnsi="Times New Roman" w:cs="Times New Roman"/>
                <w:sz w:val="24"/>
                <w:szCs w:val="24"/>
              </w:rPr>
              <w:t xml:space="preserve"> </w:t>
            </w:r>
            <w:r>
              <w:rPr>
                <w:rFonts w:ascii="Times New Roman" w:hAnsi="Times New Roman" w:cs="Times New Roman"/>
                <w:sz w:val="24"/>
                <w:szCs w:val="24"/>
              </w:rPr>
              <w:t>А</w:t>
            </w:r>
            <w:r w:rsidR="006F20E8">
              <w:rPr>
                <w:rFonts w:ascii="Times New Roman" w:hAnsi="Times New Roman" w:cs="Times New Roman"/>
                <w:sz w:val="24"/>
                <w:szCs w:val="24"/>
              </w:rPr>
              <w:t xml:space="preserve">кционерного </w:t>
            </w:r>
            <w:r>
              <w:rPr>
                <w:rFonts w:ascii="Times New Roman" w:hAnsi="Times New Roman" w:cs="Times New Roman"/>
                <w:sz w:val="24"/>
                <w:szCs w:val="24"/>
              </w:rPr>
              <w:t>О</w:t>
            </w:r>
            <w:r w:rsidR="006F20E8">
              <w:rPr>
                <w:rFonts w:ascii="Times New Roman" w:hAnsi="Times New Roman" w:cs="Times New Roman"/>
                <w:sz w:val="24"/>
                <w:szCs w:val="24"/>
              </w:rPr>
              <w:t>бщества</w:t>
            </w:r>
            <w:r>
              <w:rPr>
                <w:rFonts w:ascii="Times New Roman" w:hAnsi="Times New Roman" w:cs="Times New Roman"/>
                <w:sz w:val="24"/>
                <w:szCs w:val="24"/>
              </w:rPr>
              <w:t xml:space="preserve"> </w:t>
            </w:r>
            <w:r w:rsidRPr="00B05350">
              <w:rPr>
                <w:rFonts w:ascii="Times New Roman" w:hAnsi="Times New Roman" w:cs="Times New Roman"/>
                <w:sz w:val="24"/>
                <w:szCs w:val="24"/>
              </w:rPr>
              <w:t>«</w:t>
            </w:r>
            <w:proofErr w:type="spellStart"/>
            <w:r w:rsidR="006C62FE">
              <w:rPr>
                <w:rFonts w:ascii="Times New Roman" w:hAnsi="Times New Roman" w:cs="Times New Roman"/>
                <w:sz w:val="24"/>
                <w:szCs w:val="24"/>
              </w:rPr>
              <w:t>Андижон</w:t>
            </w:r>
            <w:proofErr w:type="spellEnd"/>
            <w:r w:rsidR="006C62FE">
              <w:rPr>
                <w:rFonts w:ascii="Times New Roman" w:hAnsi="Times New Roman" w:cs="Times New Roman"/>
                <w:sz w:val="24"/>
                <w:szCs w:val="24"/>
              </w:rPr>
              <w:t xml:space="preserve"> </w:t>
            </w:r>
            <w:proofErr w:type="spellStart"/>
            <w:r w:rsidR="006C62FE">
              <w:rPr>
                <w:rFonts w:ascii="Times New Roman" w:hAnsi="Times New Roman" w:cs="Times New Roman"/>
                <w:sz w:val="24"/>
                <w:szCs w:val="24"/>
              </w:rPr>
              <w:t>биокимё</w:t>
            </w:r>
            <w:proofErr w:type="spellEnd"/>
            <w:r w:rsidR="006C62FE">
              <w:rPr>
                <w:rFonts w:ascii="Times New Roman" w:hAnsi="Times New Roman" w:cs="Times New Roman"/>
                <w:sz w:val="24"/>
                <w:szCs w:val="24"/>
              </w:rPr>
              <w:t xml:space="preserve"> заводи</w:t>
            </w:r>
            <w:r w:rsidRPr="00B05350">
              <w:rPr>
                <w:rFonts w:ascii="Times New Roman" w:hAnsi="Times New Roman" w:cs="Times New Roman"/>
                <w:sz w:val="24"/>
                <w:szCs w:val="24"/>
              </w:rPr>
              <w:t>»</w:t>
            </w: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Default="00886D16" w:rsidP="00F21F56">
            <w:pPr>
              <w:jc w:val="center"/>
              <w:rPr>
                <w:rFonts w:ascii="Times New Roman" w:hAnsi="Times New Roman" w:cs="Times New Roman"/>
                <w:sz w:val="28"/>
                <w:szCs w:val="28"/>
              </w:rPr>
            </w:pPr>
            <w:r w:rsidRPr="00B05350">
              <w:rPr>
                <w:rFonts w:ascii="Times New Roman" w:hAnsi="Times New Roman" w:cs="Times New Roman"/>
                <w:sz w:val="24"/>
                <w:szCs w:val="24"/>
              </w:rPr>
              <w:t xml:space="preserve">от </w:t>
            </w:r>
            <w:r w:rsidR="00F21F56">
              <w:rPr>
                <w:rFonts w:ascii="Times New Roman" w:hAnsi="Times New Roman" w:cs="Times New Roman"/>
                <w:sz w:val="24"/>
                <w:szCs w:val="24"/>
              </w:rPr>
              <w:t>27</w:t>
            </w:r>
            <w:r>
              <w:rPr>
                <w:rFonts w:ascii="Times New Roman" w:hAnsi="Times New Roman" w:cs="Times New Roman"/>
                <w:sz w:val="24"/>
                <w:szCs w:val="24"/>
              </w:rPr>
              <w:t xml:space="preserve"> </w:t>
            </w:r>
            <w:r w:rsidR="00F21F56">
              <w:rPr>
                <w:rFonts w:ascii="Times New Roman" w:hAnsi="Times New Roman" w:cs="Times New Roman"/>
                <w:sz w:val="24"/>
                <w:szCs w:val="24"/>
              </w:rPr>
              <w:t>декабря</w:t>
            </w:r>
            <w:r>
              <w:rPr>
                <w:rFonts w:ascii="Times New Roman" w:hAnsi="Times New Roman" w:cs="Times New Roman"/>
                <w:sz w:val="24"/>
                <w:szCs w:val="24"/>
              </w:rPr>
              <w:t xml:space="preserve"> </w:t>
            </w:r>
            <w:r w:rsidRPr="00B05350">
              <w:rPr>
                <w:rFonts w:ascii="Times New Roman" w:hAnsi="Times New Roman" w:cs="Times New Roman"/>
                <w:sz w:val="24"/>
                <w:szCs w:val="24"/>
              </w:rPr>
              <w:t>201</w:t>
            </w:r>
            <w:r w:rsidR="0058179F">
              <w:rPr>
                <w:rFonts w:ascii="Times New Roman" w:hAnsi="Times New Roman" w:cs="Times New Roman"/>
                <w:sz w:val="24"/>
                <w:szCs w:val="24"/>
              </w:rPr>
              <w:t>7</w:t>
            </w:r>
            <w:r w:rsidRPr="00B05350">
              <w:rPr>
                <w:rFonts w:ascii="Times New Roman" w:hAnsi="Times New Roman" w:cs="Times New Roman"/>
                <w:sz w:val="24"/>
                <w:szCs w:val="24"/>
              </w:rPr>
              <w:t xml:space="preserve"> г</w:t>
            </w:r>
            <w:r>
              <w:rPr>
                <w:rFonts w:ascii="Times New Roman" w:hAnsi="Times New Roman" w:cs="Times New Roman"/>
                <w:sz w:val="24"/>
                <w:szCs w:val="24"/>
              </w:rPr>
              <w:t>ода</w:t>
            </w: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Default="00886D16" w:rsidP="000E6C18">
            <w:pPr>
              <w:jc w:val="center"/>
              <w:rPr>
                <w:rFonts w:ascii="Times New Roman" w:hAnsi="Times New Roman" w:cs="Times New Roman"/>
                <w:sz w:val="28"/>
                <w:szCs w:val="28"/>
              </w:rPr>
            </w:pP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Default="00886D16" w:rsidP="000E6C18">
            <w:pPr>
              <w:jc w:val="center"/>
              <w:rPr>
                <w:rFonts w:ascii="Times New Roman" w:hAnsi="Times New Roman" w:cs="Times New Roman"/>
                <w:sz w:val="28"/>
                <w:szCs w:val="28"/>
              </w:rPr>
            </w:pPr>
            <w:r w:rsidRPr="00B05350">
              <w:rPr>
                <w:rFonts w:ascii="Times New Roman" w:hAnsi="Times New Roman" w:cs="Times New Roman"/>
                <w:sz w:val="24"/>
                <w:szCs w:val="24"/>
              </w:rPr>
              <w:t>_____</w:t>
            </w:r>
            <w:r>
              <w:rPr>
                <w:rFonts w:ascii="Times New Roman" w:hAnsi="Times New Roman" w:cs="Times New Roman"/>
                <w:sz w:val="24"/>
                <w:szCs w:val="24"/>
              </w:rPr>
              <w:t>_____</w:t>
            </w:r>
            <w:r w:rsidR="0058179F">
              <w:rPr>
                <w:rFonts w:ascii="Times New Roman" w:hAnsi="Times New Roman" w:cs="Times New Roman"/>
                <w:sz w:val="24"/>
                <w:szCs w:val="24"/>
              </w:rPr>
              <w:t>______________</w:t>
            </w:r>
            <w:r w:rsidR="006C62FE">
              <w:rPr>
                <w:rFonts w:ascii="Times New Roman" w:hAnsi="Times New Roman" w:cs="Times New Roman"/>
                <w:sz w:val="24"/>
                <w:szCs w:val="24"/>
              </w:rPr>
              <w:t xml:space="preserve"> </w:t>
            </w:r>
            <w:proofErr w:type="spellStart"/>
            <w:r w:rsidR="006C62FE">
              <w:rPr>
                <w:rFonts w:ascii="Times New Roman" w:hAnsi="Times New Roman" w:cs="Times New Roman"/>
                <w:sz w:val="24"/>
                <w:szCs w:val="24"/>
              </w:rPr>
              <w:t>А.</w:t>
            </w:r>
            <w:r w:rsidR="0058179F">
              <w:rPr>
                <w:rFonts w:ascii="Times New Roman" w:hAnsi="Times New Roman" w:cs="Times New Roman"/>
                <w:sz w:val="24"/>
                <w:szCs w:val="24"/>
              </w:rPr>
              <w:t>К.</w:t>
            </w:r>
            <w:r w:rsidR="006C62FE">
              <w:rPr>
                <w:rFonts w:ascii="Times New Roman" w:hAnsi="Times New Roman" w:cs="Times New Roman"/>
                <w:sz w:val="24"/>
                <w:szCs w:val="24"/>
              </w:rPr>
              <w:t>Гаффоров</w:t>
            </w:r>
            <w:proofErr w:type="spellEnd"/>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2336" w:type="dxa"/>
          </w:tcPr>
          <w:p w:rsidR="00886D16" w:rsidRDefault="00886D16" w:rsidP="000E6C18">
            <w:pPr>
              <w:rPr>
                <w:rFonts w:ascii="Times New Roman" w:hAnsi="Times New Roman" w:cs="Times New Roman"/>
                <w:sz w:val="28"/>
                <w:szCs w:val="28"/>
              </w:rPr>
            </w:pPr>
          </w:p>
        </w:tc>
        <w:tc>
          <w:tcPr>
            <w:tcW w:w="2337" w:type="dxa"/>
          </w:tcPr>
          <w:p w:rsidR="00886D16" w:rsidRDefault="00886D16" w:rsidP="000E6C18">
            <w:pPr>
              <w:jc w:val="center"/>
              <w:rPr>
                <w:rFonts w:ascii="Times New Roman" w:hAnsi="Times New Roman" w:cs="Times New Roman"/>
                <w:sz w:val="28"/>
                <w:szCs w:val="28"/>
              </w:rPr>
            </w:pPr>
          </w:p>
        </w:tc>
      </w:tr>
    </w:tbl>
    <w:p w:rsidR="00886D16" w:rsidRPr="0049227F" w:rsidRDefault="00886D16" w:rsidP="00886D16">
      <w:pPr>
        <w:spacing w:line="240" w:lineRule="auto"/>
        <w:jc w:val="center"/>
        <w:rPr>
          <w:rFonts w:ascii="Times New Roman" w:hAnsi="Times New Roman" w:cs="Times New Roman"/>
          <w:sz w:val="28"/>
          <w:szCs w:val="28"/>
        </w:rPr>
      </w:pPr>
    </w:p>
    <w:p w:rsidR="00886D16" w:rsidRDefault="00886D16" w:rsidP="00886D16">
      <w:pPr>
        <w:spacing w:line="240" w:lineRule="auto"/>
        <w:jc w:val="center"/>
        <w:rPr>
          <w:rFonts w:ascii="Times New Roman" w:hAnsi="Times New Roman" w:cs="Times New Roman"/>
          <w:sz w:val="28"/>
          <w:szCs w:val="28"/>
        </w:rPr>
      </w:pPr>
    </w:p>
    <w:p w:rsidR="006F20E8" w:rsidRDefault="006F20E8" w:rsidP="00886D16">
      <w:pPr>
        <w:spacing w:line="240" w:lineRule="auto"/>
        <w:jc w:val="center"/>
        <w:rPr>
          <w:rFonts w:ascii="Times New Roman" w:hAnsi="Times New Roman" w:cs="Times New Roman"/>
          <w:sz w:val="28"/>
          <w:szCs w:val="28"/>
        </w:rPr>
      </w:pPr>
    </w:p>
    <w:p w:rsidR="00886D16" w:rsidRPr="0049227F" w:rsidRDefault="00886D16" w:rsidP="00886D16">
      <w:pPr>
        <w:spacing w:line="240" w:lineRule="auto"/>
        <w:jc w:val="center"/>
        <w:rPr>
          <w:rFonts w:ascii="Times New Roman" w:hAnsi="Times New Roman" w:cs="Times New Roman"/>
          <w:sz w:val="28"/>
          <w:szCs w:val="28"/>
        </w:rPr>
      </w:pPr>
    </w:p>
    <w:p w:rsidR="006F20E8" w:rsidRPr="0049227F" w:rsidRDefault="006F20E8" w:rsidP="00C96AF6">
      <w:pPr>
        <w:spacing w:line="240" w:lineRule="auto"/>
        <w:jc w:val="center"/>
        <w:rPr>
          <w:rFonts w:ascii="Times New Roman" w:hAnsi="Times New Roman" w:cs="Times New Roman"/>
          <w:sz w:val="28"/>
          <w:szCs w:val="28"/>
        </w:rPr>
      </w:pPr>
    </w:p>
    <w:p w:rsidR="00886D16" w:rsidRPr="00CF5483" w:rsidRDefault="00886D16" w:rsidP="00886D16">
      <w:pPr>
        <w:pStyle w:val="aa"/>
        <w:spacing w:before="120" w:after="120"/>
        <w:jc w:val="center"/>
        <w:rPr>
          <w:rFonts w:eastAsia="Times New Roman"/>
          <w:b/>
          <w:sz w:val="56"/>
          <w:szCs w:val="56"/>
          <w:lang w:eastAsia="ru-RU"/>
        </w:rPr>
      </w:pPr>
      <w:r w:rsidRPr="00CF5483">
        <w:rPr>
          <w:rFonts w:eastAsia="Times New Roman"/>
          <w:b/>
          <w:sz w:val="56"/>
          <w:szCs w:val="56"/>
          <w:lang w:eastAsia="ru-RU"/>
        </w:rPr>
        <w:t>ПОЛОЖЕНИЕ</w:t>
      </w:r>
    </w:p>
    <w:p w:rsidR="006F20E8" w:rsidRPr="00D73292" w:rsidRDefault="0058179F" w:rsidP="00D73292">
      <w:pPr>
        <w:pStyle w:val="aa"/>
        <w:spacing w:before="120" w:after="120" w:line="360" w:lineRule="auto"/>
        <w:jc w:val="center"/>
        <w:rPr>
          <w:rFonts w:eastAsia="Times New Roman"/>
          <w:b/>
          <w:sz w:val="48"/>
          <w:szCs w:val="48"/>
          <w:lang w:eastAsia="ru-RU"/>
        </w:rPr>
      </w:pPr>
      <w:r>
        <w:rPr>
          <w:rFonts w:eastAsia="Times New Roman"/>
          <w:b/>
          <w:sz w:val="48"/>
          <w:szCs w:val="48"/>
          <w:lang w:eastAsia="ru-RU"/>
        </w:rPr>
        <w:t xml:space="preserve">О </w:t>
      </w:r>
      <w:r w:rsidR="00D2451B">
        <w:rPr>
          <w:rFonts w:eastAsia="Times New Roman"/>
          <w:b/>
          <w:sz w:val="48"/>
          <w:szCs w:val="48"/>
          <w:lang w:eastAsia="ru-RU"/>
        </w:rPr>
        <w:t>НАБЛЮДАТЕЛЬНОМ СОВЕТЕ</w:t>
      </w:r>
    </w:p>
    <w:p w:rsidR="0058179F" w:rsidRDefault="00D73292" w:rsidP="00D73292">
      <w:pPr>
        <w:pStyle w:val="aa"/>
        <w:spacing w:before="120" w:after="120"/>
        <w:jc w:val="center"/>
        <w:rPr>
          <w:rFonts w:eastAsia="Times New Roman"/>
          <w:b/>
          <w:i/>
          <w:sz w:val="36"/>
          <w:szCs w:val="36"/>
          <w:lang w:eastAsia="ru-RU"/>
        </w:rPr>
      </w:pPr>
      <w:r w:rsidRPr="00D73292">
        <w:rPr>
          <w:rFonts w:eastAsia="Times New Roman"/>
          <w:b/>
          <w:i/>
          <w:sz w:val="36"/>
          <w:szCs w:val="36"/>
          <w:lang w:eastAsia="ru-RU"/>
        </w:rPr>
        <w:t>АКЦИОНЕРНОГО ОБЩЕСТВА</w:t>
      </w:r>
    </w:p>
    <w:p w:rsidR="006C62FE" w:rsidRPr="00886D16" w:rsidRDefault="00D73292" w:rsidP="00D73292">
      <w:pPr>
        <w:pStyle w:val="aa"/>
        <w:spacing w:before="120" w:after="120"/>
        <w:jc w:val="center"/>
        <w:rPr>
          <w:rFonts w:eastAsia="Times New Roman"/>
          <w:b/>
          <w:sz w:val="36"/>
          <w:szCs w:val="36"/>
          <w:lang w:eastAsia="ru-RU"/>
        </w:rPr>
      </w:pPr>
      <w:r w:rsidRPr="00D73292">
        <w:rPr>
          <w:rFonts w:eastAsia="Times New Roman"/>
          <w:b/>
          <w:i/>
          <w:sz w:val="36"/>
          <w:szCs w:val="36"/>
          <w:lang w:eastAsia="ru-RU"/>
        </w:rPr>
        <w:t>«АНДИЖОН БИОКИМЁ ЗАВОДИ»</w:t>
      </w:r>
    </w:p>
    <w:p w:rsidR="00886D16" w:rsidRPr="00886D16" w:rsidRDefault="00886D16" w:rsidP="00886D16">
      <w:pPr>
        <w:pStyle w:val="aa"/>
        <w:spacing w:before="120" w:after="120"/>
        <w:jc w:val="center"/>
        <w:rPr>
          <w:rFonts w:eastAsia="Times New Roman"/>
          <w:b/>
          <w:sz w:val="36"/>
          <w:szCs w:val="36"/>
          <w:lang w:eastAsia="ru-RU"/>
        </w:rPr>
      </w:pPr>
    </w:p>
    <w:p w:rsidR="00C92C76" w:rsidRPr="0049227F" w:rsidRDefault="00C92C76" w:rsidP="00107FE7">
      <w:pPr>
        <w:spacing w:after="0"/>
        <w:jc w:val="center"/>
        <w:rPr>
          <w:rFonts w:ascii="Times New Roman" w:hAnsi="Times New Roman" w:cs="Times New Roman"/>
          <w:b/>
          <w:sz w:val="28"/>
          <w:szCs w:val="28"/>
        </w:rPr>
      </w:pPr>
    </w:p>
    <w:p w:rsidR="00975F49" w:rsidRPr="0049227F" w:rsidRDefault="00975F49" w:rsidP="00DF5A99">
      <w:pPr>
        <w:spacing w:after="0" w:line="240" w:lineRule="auto"/>
        <w:jc w:val="center"/>
        <w:rPr>
          <w:rFonts w:ascii="Times New Roman" w:hAnsi="Times New Roman" w:cs="Times New Roman"/>
          <w:sz w:val="28"/>
          <w:szCs w:val="28"/>
        </w:rPr>
      </w:pPr>
    </w:p>
    <w:p w:rsidR="00975F49" w:rsidRPr="0049227F" w:rsidRDefault="00975F49" w:rsidP="00C96AF6">
      <w:pPr>
        <w:spacing w:line="240" w:lineRule="auto"/>
        <w:jc w:val="center"/>
        <w:rPr>
          <w:rFonts w:ascii="Times New Roman" w:hAnsi="Times New Roman" w:cs="Times New Roman"/>
          <w:sz w:val="28"/>
          <w:szCs w:val="28"/>
        </w:rPr>
      </w:pPr>
    </w:p>
    <w:p w:rsidR="00975F49" w:rsidRPr="0049227F" w:rsidRDefault="00975F49" w:rsidP="00C96AF6">
      <w:pPr>
        <w:spacing w:line="240" w:lineRule="auto"/>
        <w:jc w:val="center"/>
        <w:rPr>
          <w:rFonts w:ascii="Times New Roman" w:hAnsi="Times New Roman" w:cs="Times New Roman"/>
          <w:sz w:val="28"/>
          <w:szCs w:val="28"/>
        </w:rPr>
      </w:pPr>
    </w:p>
    <w:p w:rsidR="00975F49" w:rsidRPr="0049227F" w:rsidRDefault="00975F49" w:rsidP="00C96AF6">
      <w:pPr>
        <w:spacing w:line="240" w:lineRule="auto"/>
        <w:jc w:val="center"/>
        <w:rPr>
          <w:rFonts w:ascii="Times New Roman" w:hAnsi="Times New Roman" w:cs="Times New Roman"/>
          <w:sz w:val="28"/>
          <w:szCs w:val="28"/>
        </w:rPr>
      </w:pPr>
    </w:p>
    <w:p w:rsidR="00975F49" w:rsidRDefault="00975F49" w:rsidP="00C96AF6">
      <w:pPr>
        <w:spacing w:line="240" w:lineRule="auto"/>
        <w:jc w:val="center"/>
        <w:rPr>
          <w:rFonts w:ascii="Times New Roman" w:hAnsi="Times New Roman" w:cs="Times New Roman"/>
          <w:sz w:val="28"/>
          <w:szCs w:val="28"/>
        </w:rPr>
      </w:pPr>
    </w:p>
    <w:p w:rsidR="00D73292" w:rsidRDefault="00D73292" w:rsidP="00C96AF6">
      <w:pPr>
        <w:spacing w:line="240" w:lineRule="auto"/>
        <w:jc w:val="center"/>
        <w:rPr>
          <w:rFonts w:ascii="Times New Roman" w:hAnsi="Times New Roman" w:cs="Times New Roman"/>
          <w:sz w:val="28"/>
          <w:szCs w:val="28"/>
        </w:rPr>
      </w:pPr>
    </w:p>
    <w:p w:rsidR="00D73292" w:rsidRDefault="00D73292" w:rsidP="00C96AF6">
      <w:pPr>
        <w:spacing w:line="240" w:lineRule="auto"/>
        <w:jc w:val="center"/>
        <w:rPr>
          <w:rFonts w:ascii="Times New Roman" w:hAnsi="Times New Roman" w:cs="Times New Roman"/>
          <w:sz w:val="28"/>
          <w:szCs w:val="28"/>
        </w:rPr>
      </w:pPr>
    </w:p>
    <w:p w:rsidR="00D73292" w:rsidRDefault="00D73292" w:rsidP="00C96AF6">
      <w:pPr>
        <w:spacing w:line="240" w:lineRule="auto"/>
        <w:jc w:val="center"/>
        <w:rPr>
          <w:rFonts w:ascii="Times New Roman" w:hAnsi="Times New Roman" w:cs="Times New Roman"/>
          <w:sz w:val="28"/>
          <w:szCs w:val="28"/>
        </w:rPr>
      </w:pPr>
    </w:p>
    <w:p w:rsidR="00A63040" w:rsidRPr="0049227F" w:rsidRDefault="00A63040" w:rsidP="00C96AF6">
      <w:pPr>
        <w:spacing w:line="240" w:lineRule="auto"/>
        <w:jc w:val="center"/>
        <w:rPr>
          <w:rFonts w:ascii="Times New Roman" w:hAnsi="Times New Roman" w:cs="Times New Roman"/>
          <w:sz w:val="28"/>
          <w:szCs w:val="28"/>
        </w:rPr>
      </w:pPr>
    </w:p>
    <w:p w:rsidR="00975F49" w:rsidRDefault="00975F49" w:rsidP="00C96AF6">
      <w:pPr>
        <w:spacing w:line="240" w:lineRule="auto"/>
        <w:jc w:val="center"/>
        <w:rPr>
          <w:rFonts w:ascii="Times New Roman" w:hAnsi="Times New Roman" w:cs="Times New Roman"/>
          <w:sz w:val="28"/>
          <w:szCs w:val="28"/>
        </w:rPr>
      </w:pPr>
    </w:p>
    <w:p w:rsidR="0033488F" w:rsidRDefault="0033488F" w:rsidP="00C96AF6">
      <w:pPr>
        <w:spacing w:line="240" w:lineRule="auto"/>
        <w:jc w:val="center"/>
        <w:rPr>
          <w:rFonts w:ascii="Times New Roman" w:hAnsi="Times New Roman" w:cs="Times New Roman"/>
          <w:sz w:val="28"/>
          <w:szCs w:val="28"/>
        </w:rPr>
      </w:pPr>
    </w:p>
    <w:tbl>
      <w:tblPr>
        <w:tblStyle w:val="ab"/>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8416"/>
        <w:gridCol w:w="563"/>
        <w:gridCol w:w="15"/>
      </w:tblGrid>
      <w:tr w:rsidR="0033488F" w:rsidTr="00F8070D">
        <w:trPr>
          <w:trHeight w:val="461"/>
        </w:trPr>
        <w:tc>
          <w:tcPr>
            <w:tcW w:w="9740" w:type="dxa"/>
            <w:gridSpan w:val="4"/>
          </w:tcPr>
          <w:p w:rsidR="0033488F" w:rsidRDefault="0033488F" w:rsidP="00C96AF6">
            <w:pPr>
              <w:jc w:val="center"/>
              <w:rPr>
                <w:rFonts w:ascii="Times New Roman" w:hAnsi="Times New Roman" w:cs="Times New Roman"/>
                <w:sz w:val="28"/>
                <w:szCs w:val="28"/>
              </w:rPr>
            </w:pPr>
            <w:r w:rsidRPr="00F67D29">
              <w:rPr>
                <w:rFonts w:ascii="Times New Roman" w:hAnsi="Times New Roman" w:cs="Times New Roman"/>
                <w:b/>
                <w:sz w:val="28"/>
                <w:szCs w:val="28"/>
              </w:rPr>
              <w:lastRenderedPageBreak/>
              <w:t>ОГЛАВЛЕНИЕ</w:t>
            </w:r>
          </w:p>
        </w:tc>
      </w:tr>
      <w:tr w:rsidR="004A048A" w:rsidTr="00F8070D">
        <w:trPr>
          <w:gridAfter w:val="1"/>
          <w:wAfter w:w="15" w:type="dxa"/>
          <w:trHeight w:val="552"/>
        </w:trPr>
        <w:tc>
          <w:tcPr>
            <w:tcW w:w="746" w:type="dxa"/>
            <w:vAlign w:val="center"/>
          </w:tcPr>
          <w:p w:rsidR="004A048A" w:rsidRPr="00F67D29" w:rsidRDefault="004A048A" w:rsidP="004A048A">
            <w:pPr>
              <w:jc w:val="right"/>
              <w:rPr>
                <w:rFonts w:ascii="Times New Roman" w:hAnsi="Times New Roman" w:cs="Times New Roman"/>
                <w:b/>
                <w:sz w:val="28"/>
                <w:szCs w:val="28"/>
                <w:lang w:val="en-US"/>
              </w:rPr>
            </w:pPr>
            <w:r w:rsidRPr="00F67D29">
              <w:rPr>
                <w:rFonts w:ascii="Times New Roman" w:hAnsi="Times New Roman" w:cs="Times New Roman"/>
                <w:b/>
                <w:sz w:val="28"/>
                <w:szCs w:val="28"/>
                <w:lang w:val="en-US"/>
              </w:rPr>
              <w:t>I</w:t>
            </w:r>
          </w:p>
        </w:tc>
        <w:tc>
          <w:tcPr>
            <w:tcW w:w="8416" w:type="dxa"/>
            <w:vAlign w:val="center"/>
          </w:tcPr>
          <w:p w:rsidR="004A048A" w:rsidRDefault="004A048A" w:rsidP="004A048A">
            <w:pPr>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563" w:type="dxa"/>
            <w:vAlign w:val="center"/>
          </w:tcPr>
          <w:p w:rsidR="004A048A" w:rsidRPr="004A048A" w:rsidRDefault="004A048A" w:rsidP="004A048A">
            <w:pPr>
              <w:jc w:val="center"/>
              <w:rPr>
                <w:rFonts w:ascii="Times New Roman" w:hAnsi="Times New Roman" w:cs="Times New Roman"/>
                <w:b/>
                <w:sz w:val="28"/>
                <w:szCs w:val="28"/>
              </w:rPr>
            </w:pPr>
            <w:r w:rsidRPr="004A048A">
              <w:rPr>
                <w:rFonts w:ascii="Times New Roman" w:hAnsi="Times New Roman" w:cs="Times New Roman"/>
                <w:b/>
                <w:sz w:val="28"/>
                <w:szCs w:val="28"/>
              </w:rPr>
              <w:t>3</w:t>
            </w:r>
          </w:p>
        </w:tc>
      </w:tr>
      <w:tr w:rsidR="004A048A" w:rsidTr="00F8070D">
        <w:trPr>
          <w:gridAfter w:val="1"/>
          <w:wAfter w:w="15" w:type="dxa"/>
          <w:trHeight w:val="545"/>
        </w:trPr>
        <w:tc>
          <w:tcPr>
            <w:tcW w:w="746" w:type="dxa"/>
            <w:vAlign w:val="center"/>
          </w:tcPr>
          <w:p w:rsidR="004A048A" w:rsidRPr="00F67D29" w:rsidRDefault="004A048A" w:rsidP="004A048A">
            <w:pPr>
              <w:jc w:val="right"/>
              <w:rPr>
                <w:rFonts w:ascii="Times New Roman" w:hAnsi="Times New Roman" w:cs="Times New Roman"/>
                <w:b/>
                <w:sz w:val="28"/>
                <w:szCs w:val="28"/>
                <w:lang w:val="en-US"/>
              </w:rPr>
            </w:pPr>
            <w:r w:rsidRPr="00F67D29">
              <w:rPr>
                <w:rFonts w:ascii="Times New Roman" w:hAnsi="Times New Roman" w:cs="Times New Roman"/>
                <w:b/>
                <w:sz w:val="28"/>
                <w:szCs w:val="28"/>
                <w:lang w:val="en-US"/>
              </w:rPr>
              <w:t>II</w:t>
            </w:r>
          </w:p>
        </w:tc>
        <w:tc>
          <w:tcPr>
            <w:tcW w:w="8416" w:type="dxa"/>
            <w:vAlign w:val="center"/>
          </w:tcPr>
          <w:p w:rsidR="004A048A" w:rsidRPr="004A048A" w:rsidRDefault="004A048A" w:rsidP="004A048A">
            <w:pPr>
              <w:rPr>
                <w:rFonts w:ascii="Times New Roman" w:hAnsi="Times New Roman" w:cs="Times New Roman"/>
                <w:sz w:val="28"/>
                <w:szCs w:val="28"/>
              </w:rPr>
            </w:pPr>
            <w:r>
              <w:rPr>
                <w:rFonts w:ascii="Times New Roman" w:hAnsi="Times New Roman" w:cs="Times New Roman"/>
                <w:sz w:val="28"/>
                <w:szCs w:val="28"/>
              </w:rPr>
              <w:t>Компетенция наблюдательного совета………………………………...</w:t>
            </w:r>
          </w:p>
        </w:tc>
        <w:tc>
          <w:tcPr>
            <w:tcW w:w="563" w:type="dxa"/>
            <w:vAlign w:val="center"/>
          </w:tcPr>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3</w:t>
            </w:r>
          </w:p>
        </w:tc>
      </w:tr>
      <w:tr w:rsidR="004A048A" w:rsidTr="00F8070D">
        <w:trPr>
          <w:gridAfter w:val="1"/>
          <w:wAfter w:w="15" w:type="dxa"/>
          <w:trHeight w:val="850"/>
        </w:trPr>
        <w:tc>
          <w:tcPr>
            <w:tcW w:w="746" w:type="dxa"/>
            <w:vAlign w:val="center"/>
          </w:tcPr>
          <w:p w:rsidR="004A048A" w:rsidRPr="00F67D29" w:rsidRDefault="004A048A" w:rsidP="004A048A">
            <w:pPr>
              <w:jc w:val="right"/>
              <w:rPr>
                <w:rFonts w:ascii="Times New Roman" w:hAnsi="Times New Roman" w:cs="Times New Roman"/>
                <w:b/>
                <w:sz w:val="28"/>
                <w:szCs w:val="28"/>
                <w:lang w:val="en-US"/>
              </w:rPr>
            </w:pPr>
            <w:r w:rsidRPr="00F67D29">
              <w:rPr>
                <w:rFonts w:ascii="Times New Roman" w:hAnsi="Times New Roman" w:cs="Times New Roman"/>
                <w:b/>
                <w:sz w:val="28"/>
                <w:szCs w:val="28"/>
                <w:lang w:val="en-US"/>
              </w:rPr>
              <w:t>III</w:t>
            </w:r>
          </w:p>
        </w:tc>
        <w:tc>
          <w:tcPr>
            <w:tcW w:w="8416" w:type="dxa"/>
            <w:vAlign w:val="center"/>
          </w:tcPr>
          <w:p w:rsidR="004A048A" w:rsidRPr="004A048A" w:rsidRDefault="004A048A" w:rsidP="004A048A">
            <w:pPr>
              <w:rPr>
                <w:rFonts w:ascii="Times New Roman" w:hAnsi="Times New Roman" w:cs="Times New Roman"/>
                <w:sz w:val="28"/>
                <w:szCs w:val="28"/>
              </w:rPr>
            </w:pPr>
            <w:r w:rsidRPr="004A048A">
              <w:rPr>
                <w:rFonts w:ascii="Times New Roman" w:hAnsi="Times New Roman" w:cs="Times New Roman"/>
                <w:sz w:val="28"/>
                <w:szCs w:val="28"/>
              </w:rPr>
              <w:t>Избрание, назначение и досрочное прекращение полномочий членов наблюдательного совета</w:t>
            </w:r>
            <w:r>
              <w:rPr>
                <w:rFonts w:ascii="Times New Roman" w:hAnsi="Times New Roman" w:cs="Times New Roman"/>
                <w:sz w:val="28"/>
                <w:szCs w:val="28"/>
              </w:rPr>
              <w:t>………………………………………..</w:t>
            </w:r>
          </w:p>
        </w:tc>
        <w:tc>
          <w:tcPr>
            <w:tcW w:w="563" w:type="dxa"/>
            <w:vAlign w:val="center"/>
          </w:tcPr>
          <w:p w:rsidR="004A048A" w:rsidRPr="004A048A" w:rsidRDefault="004A048A" w:rsidP="004A048A">
            <w:pPr>
              <w:jc w:val="center"/>
              <w:rPr>
                <w:rFonts w:ascii="Times New Roman" w:hAnsi="Times New Roman" w:cs="Times New Roman"/>
                <w:b/>
                <w:sz w:val="28"/>
                <w:szCs w:val="28"/>
              </w:rPr>
            </w:pPr>
          </w:p>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6</w:t>
            </w:r>
          </w:p>
        </w:tc>
      </w:tr>
      <w:tr w:rsidR="004A048A" w:rsidTr="00F8070D">
        <w:trPr>
          <w:gridAfter w:val="1"/>
          <w:wAfter w:w="15" w:type="dxa"/>
          <w:trHeight w:val="550"/>
        </w:trPr>
        <w:tc>
          <w:tcPr>
            <w:tcW w:w="746" w:type="dxa"/>
            <w:vAlign w:val="center"/>
          </w:tcPr>
          <w:p w:rsidR="004A048A" w:rsidRPr="00F67D29" w:rsidRDefault="004A048A" w:rsidP="004A048A">
            <w:pPr>
              <w:jc w:val="right"/>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8416" w:type="dxa"/>
            <w:vAlign w:val="center"/>
          </w:tcPr>
          <w:p w:rsidR="004A048A" w:rsidRPr="004A048A" w:rsidRDefault="004A048A" w:rsidP="004A048A">
            <w:pPr>
              <w:rPr>
                <w:rFonts w:ascii="Times New Roman" w:hAnsi="Times New Roman" w:cs="Times New Roman"/>
                <w:sz w:val="28"/>
                <w:szCs w:val="28"/>
              </w:rPr>
            </w:pPr>
            <w:r w:rsidRPr="004A048A">
              <w:rPr>
                <w:rFonts w:ascii="Times New Roman" w:hAnsi="Times New Roman" w:cs="Times New Roman"/>
                <w:sz w:val="28"/>
                <w:szCs w:val="28"/>
              </w:rPr>
              <w:t>Председатель наблюдательного совета</w:t>
            </w:r>
            <w:r>
              <w:rPr>
                <w:rFonts w:ascii="Times New Roman" w:hAnsi="Times New Roman" w:cs="Times New Roman"/>
                <w:sz w:val="28"/>
                <w:szCs w:val="28"/>
              </w:rPr>
              <w:t>………………………………..</w:t>
            </w:r>
          </w:p>
        </w:tc>
        <w:tc>
          <w:tcPr>
            <w:tcW w:w="563" w:type="dxa"/>
            <w:vAlign w:val="center"/>
          </w:tcPr>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7</w:t>
            </w:r>
          </w:p>
        </w:tc>
      </w:tr>
      <w:tr w:rsidR="004A048A" w:rsidTr="00F8070D">
        <w:trPr>
          <w:gridAfter w:val="1"/>
          <w:wAfter w:w="15" w:type="dxa"/>
          <w:trHeight w:val="430"/>
        </w:trPr>
        <w:tc>
          <w:tcPr>
            <w:tcW w:w="746" w:type="dxa"/>
            <w:vAlign w:val="center"/>
          </w:tcPr>
          <w:p w:rsidR="004A048A" w:rsidRPr="00F67D29" w:rsidRDefault="004A048A" w:rsidP="004A048A">
            <w:pPr>
              <w:jc w:val="right"/>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8416" w:type="dxa"/>
            <w:vAlign w:val="center"/>
          </w:tcPr>
          <w:p w:rsidR="004A048A" w:rsidRPr="004A048A" w:rsidRDefault="004A048A" w:rsidP="004A048A">
            <w:pPr>
              <w:rPr>
                <w:rFonts w:ascii="Times New Roman" w:hAnsi="Times New Roman" w:cs="Times New Roman"/>
                <w:sz w:val="28"/>
                <w:szCs w:val="28"/>
              </w:rPr>
            </w:pPr>
            <w:r w:rsidRPr="004A048A">
              <w:rPr>
                <w:rFonts w:ascii="Times New Roman" w:hAnsi="Times New Roman" w:cs="Times New Roman"/>
                <w:sz w:val="28"/>
                <w:szCs w:val="28"/>
              </w:rPr>
              <w:t>Заседание наблюдательного совета</w:t>
            </w:r>
            <w:r>
              <w:rPr>
                <w:rFonts w:ascii="Times New Roman" w:hAnsi="Times New Roman" w:cs="Times New Roman"/>
                <w:sz w:val="28"/>
                <w:szCs w:val="28"/>
              </w:rPr>
              <w:t>…………………………………….</w:t>
            </w:r>
          </w:p>
        </w:tc>
        <w:tc>
          <w:tcPr>
            <w:tcW w:w="563" w:type="dxa"/>
            <w:vAlign w:val="center"/>
          </w:tcPr>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7</w:t>
            </w:r>
          </w:p>
        </w:tc>
      </w:tr>
      <w:tr w:rsidR="004A048A" w:rsidTr="00F8070D">
        <w:trPr>
          <w:gridAfter w:val="1"/>
          <w:wAfter w:w="15" w:type="dxa"/>
          <w:trHeight w:val="551"/>
        </w:trPr>
        <w:tc>
          <w:tcPr>
            <w:tcW w:w="746" w:type="dxa"/>
            <w:vAlign w:val="center"/>
          </w:tcPr>
          <w:p w:rsidR="004A048A" w:rsidRPr="00F67D29" w:rsidRDefault="004A048A" w:rsidP="004A048A">
            <w:pPr>
              <w:jc w:val="right"/>
              <w:rPr>
                <w:rFonts w:ascii="Times New Roman" w:hAnsi="Times New Roman" w:cs="Times New Roman"/>
                <w:b/>
                <w:sz w:val="28"/>
                <w:szCs w:val="28"/>
                <w:lang w:val="en-US"/>
              </w:rPr>
            </w:pPr>
            <w:r w:rsidRPr="00F67D29">
              <w:rPr>
                <w:rFonts w:ascii="Times New Roman" w:hAnsi="Times New Roman" w:cs="Times New Roman"/>
                <w:b/>
                <w:sz w:val="28"/>
                <w:szCs w:val="28"/>
                <w:lang w:val="en-US"/>
              </w:rPr>
              <w:t>VI</w:t>
            </w:r>
          </w:p>
        </w:tc>
        <w:tc>
          <w:tcPr>
            <w:tcW w:w="8416" w:type="dxa"/>
            <w:vAlign w:val="center"/>
          </w:tcPr>
          <w:p w:rsidR="004A048A" w:rsidRPr="004A048A" w:rsidRDefault="004A048A" w:rsidP="004A048A">
            <w:pPr>
              <w:rPr>
                <w:rFonts w:ascii="Times New Roman" w:hAnsi="Times New Roman" w:cs="Times New Roman"/>
                <w:sz w:val="28"/>
                <w:szCs w:val="28"/>
              </w:rPr>
            </w:pPr>
            <w:r w:rsidRPr="004A048A">
              <w:rPr>
                <w:rFonts w:ascii="Times New Roman" w:hAnsi="Times New Roman" w:cs="Times New Roman"/>
                <w:sz w:val="28"/>
                <w:szCs w:val="28"/>
              </w:rPr>
              <w:t>Права и обязанности членов наблюдательного совета</w:t>
            </w:r>
            <w:r>
              <w:rPr>
                <w:rFonts w:ascii="Times New Roman" w:hAnsi="Times New Roman" w:cs="Times New Roman"/>
                <w:sz w:val="28"/>
                <w:szCs w:val="28"/>
              </w:rPr>
              <w:t>……………….</w:t>
            </w:r>
          </w:p>
        </w:tc>
        <w:tc>
          <w:tcPr>
            <w:tcW w:w="563" w:type="dxa"/>
            <w:vAlign w:val="center"/>
          </w:tcPr>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9</w:t>
            </w:r>
          </w:p>
        </w:tc>
      </w:tr>
      <w:tr w:rsidR="004A048A" w:rsidTr="00F8070D">
        <w:trPr>
          <w:gridAfter w:val="1"/>
          <w:wAfter w:w="15" w:type="dxa"/>
          <w:trHeight w:val="417"/>
        </w:trPr>
        <w:tc>
          <w:tcPr>
            <w:tcW w:w="746" w:type="dxa"/>
            <w:vAlign w:val="center"/>
          </w:tcPr>
          <w:p w:rsidR="004A048A" w:rsidRPr="004A048A" w:rsidRDefault="004A048A" w:rsidP="004A048A">
            <w:pPr>
              <w:jc w:val="right"/>
              <w:rPr>
                <w:rFonts w:ascii="Times New Roman" w:hAnsi="Times New Roman" w:cs="Times New Roman"/>
                <w:b/>
                <w:sz w:val="28"/>
                <w:szCs w:val="28"/>
                <w:lang w:val="en-US"/>
              </w:rPr>
            </w:pPr>
            <w:r w:rsidRPr="004A048A">
              <w:rPr>
                <w:rFonts w:ascii="Times New Roman" w:hAnsi="Times New Roman" w:cs="Times New Roman"/>
                <w:b/>
                <w:sz w:val="28"/>
                <w:szCs w:val="28"/>
                <w:lang w:val="en-US"/>
              </w:rPr>
              <w:t>VII</w:t>
            </w:r>
          </w:p>
        </w:tc>
        <w:tc>
          <w:tcPr>
            <w:tcW w:w="8416" w:type="dxa"/>
            <w:vAlign w:val="center"/>
          </w:tcPr>
          <w:p w:rsidR="004A048A" w:rsidRPr="004A048A" w:rsidRDefault="004A048A" w:rsidP="004A048A">
            <w:pPr>
              <w:rPr>
                <w:rFonts w:ascii="Times New Roman" w:hAnsi="Times New Roman" w:cs="Times New Roman"/>
                <w:sz w:val="28"/>
                <w:szCs w:val="28"/>
              </w:rPr>
            </w:pPr>
            <w:r w:rsidRPr="004A048A">
              <w:rPr>
                <w:rFonts w:ascii="Times New Roman" w:hAnsi="Times New Roman" w:cs="Times New Roman"/>
                <w:sz w:val="28"/>
                <w:szCs w:val="28"/>
              </w:rPr>
              <w:t>Ответственность членов наблюдательного совета</w:t>
            </w:r>
            <w:r>
              <w:rPr>
                <w:rFonts w:ascii="Times New Roman" w:hAnsi="Times New Roman" w:cs="Times New Roman"/>
                <w:sz w:val="28"/>
                <w:szCs w:val="28"/>
              </w:rPr>
              <w:t>……………………</w:t>
            </w:r>
          </w:p>
        </w:tc>
        <w:tc>
          <w:tcPr>
            <w:tcW w:w="563" w:type="dxa"/>
            <w:vAlign w:val="center"/>
          </w:tcPr>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10</w:t>
            </w:r>
          </w:p>
        </w:tc>
      </w:tr>
      <w:tr w:rsidR="004A048A" w:rsidTr="00F8070D">
        <w:trPr>
          <w:gridAfter w:val="1"/>
          <w:wAfter w:w="15" w:type="dxa"/>
          <w:trHeight w:val="848"/>
        </w:trPr>
        <w:tc>
          <w:tcPr>
            <w:tcW w:w="746" w:type="dxa"/>
            <w:vAlign w:val="center"/>
          </w:tcPr>
          <w:p w:rsidR="004A048A" w:rsidRPr="004A048A" w:rsidRDefault="004A048A" w:rsidP="004A048A">
            <w:pPr>
              <w:jc w:val="right"/>
              <w:rPr>
                <w:rFonts w:ascii="Times New Roman" w:hAnsi="Times New Roman" w:cs="Times New Roman"/>
                <w:b/>
                <w:sz w:val="28"/>
                <w:szCs w:val="28"/>
                <w:lang w:val="en-US"/>
              </w:rPr>
            </w:pPr>
            <w:r w:rsidRPr="004A048A">
              <w:rPr>
                <w:rFonts w:ascii="Times New Roman" w:hAnsi="Times New Roman" w:cs="Times New Roman"/>
                <w:b/>
                <w:sz w:val="28"/>
                <w:szCs w:val="28"/>
                <w:lang w:val="en-US"/>
              </w:rPr>
              <w:t>VIII</w:t>
            </w:r>
          </w:p>
        </w:tc>
        <w:tc>
          <w:tcPr>
            <w:tcW w:w="8416" w:type="dxa"/>
            <w:vAlign w:val="center"/>
          </w:tcPr>
          <w:p w:rsidR="004A048A" w:rsidRPr="004A048A" w:rsidRDefault="004A048A" w:rsidP="004A048A">
            <w:pPr>
              <w:rPr>
                <w:rFonts w:ascii="Times New Roman" w:hAnsi="Times New Roman" w:cs="Times New Roman"/>
                <w:sz w:val="28"/>
                <w:szCs w:val="28"/>
              </w:rPr>
            </w:pPr>
            <w:r w:rsidRPr="004A048A">
              <w:rPr>
                <w:rFonts w:ascii="Times New Roman" w:hAnsi="Times New Roman" w:cs="Times New Roman"/>
                <w:sz w:val="28"/>
                <w:szCs w:val="28"/>
              </w:rPr>
              <w:t>Порядок определения размера вознаграждений членов наблюдательного совета</w:t>
            </w:r>
            <w:r>
              <w:rPr>
                <w:rFonts w:ascii="Times New Roman" w:hAnsi="Times New Roman" w:cs="Times New Roman"/>
                <w:sz w:val="28"/>
                <w:szCs w:val="28"/>
              </w:rPr>
              <w:t>………………………………………………...</w:t>
            </w:r>
          </w:p>
        </w:tc>
        <w:tc>
          <w:tcPr>
            <w:tcW w:w="563" w:type="dxa"/>
            <w:vAlign w:val="center"/>
          </w:tcPr>
          <w:p w:rsidR="004A048A" w:rsidRPr="004A048A" w:rsidRDefault="004A048A" w:rsidP="004A048A">
            <w:pPr>
              <w:jc w:val="center"/>
              <w:rPr>
                <w:rFonts w:ascii="Times New Roman" w:hAnsi="Times New Roman" w:cs="Times New Roman"/>
                <w:b/>
                <w:sz w:val="28"/>
                <w:szCs w:val="28"/>
              </w:rPr>
            </w:pPr>
          </w:p>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11</w:t>
            </w:r>
          </w:p>
        </w:tc>
      </w:tr>
      <w:tr w:rsidR="004A048A" w:rsidTr="00F8070D">
        <w:trPr>
          <w:gridAfter w:val="1"/>
          <w:wAfter w:w="15" w:type="dxa"/>
          <w:trHeight w:val="406"/>
        </w:trPr>
        <w:tc>
          <w:tcPr>
            <w:tcW w:w="746" w:type="dxa"/>
            <w:vAlign w:val="center"/>
          </w:tcPr>
          <w:p w:rsidR="004A048A" w:rsidRPr="004A048A" w:rsidRDefault="004A048A" w:rsidP="004A048A">
            <w:pPr>
              <w:jc w:val="right"/>
              <w:rPr>
                <w:rFonts w:ascii="Times New Roman" w:hAnsi="Times New Roman" w:cs="Times New Roman"/>
                <w:b/>
                <w:sz w:val="28"/>
                <w:szCs w:val="28"/>
                <w:lang w:val="en-US"/>
              </w:rPr>
            </w:pPr>
            <w:r w:rsidRPr="004A048A">
              <w:rPr>
                <w:rFonts w:ascii="Times New Roman" w:hAnsi="Times New Roman" w:cs="Times New Roman"/>
                <w:b/>
                <w:sz w:val="28"/>
                <w:szCs w:val="28"/>
                <w:lang w:val="en-US"/>
              </w:rPr>
              <w:t>IX</w:t>
            </w:r>
          </w:p>
        </w:tc>
        <w:tc>
          <w:tcPr>
            <w:tcW w:w="8416" w:type="dxa"/>
            <w:vAlign w:val="center"/>
          </w:tcPr>
          <w:p w:rsidR="004A048A" w:rsidRPr="004A048A" w:rsidRDefault="004A048A" w:rsidP="004A048A">
            <w:pPr>
              <w:rPr>
                <w:rFonts w:ascii="Times New Roman" w:hAnsi="Times New Roman" w:cs="Times New Roman"/>
                <w:sz w:val="28"/>
                <w:szCs w:val="28"/>
              </w:rPr>
            </w:pPr>
            <w:r w:rsidRPr="004A048A">
              <w:rPr>
                <w:rFonts w:ascii="Times New Roman" w:hAnsi="Times New Roman" w:cs="Times New Roman"/>
                <w:sz w:val="28"/>
                <w:szCs w:val="28"/>
              </w:rPr>
              <w:t>Заключительные положения</w:t>
            </w:r>
            <w:r>
              <w:rPr>
                <w:rFonts w:ascii="Times New Roman" w:hAnsi="Times New Roman" w:cs="Times New Roman"/>
                <w:sz w:val="28"/>
                <w:szCs w:val="28"/>
              </w:rPr>
              <w:t>……………………………………………</w:t>
            </w:r>
          </w:p>
        </w:tc>
        <w:tc>
          <w:tcPr>
            <w:tcW w:w="563" w:type="dxa"/>
            <w:vAlign w:val="center"/>
          </w:tcPr>
          <w:p w:rsidR="004A048A" w:rsidRPr="004A048A" w:rsidRDefault="00F8070D" w:rsidP="004A048A">
            <w:pPr>
              <w:jc w:val="center"/>
              <w:rPr>
                <w:rFonts w:ascii="Times New Roman" w:hAnsi="Times New Roman" w:cs="Times New Roman"/>
                <w:b/>
                <w:sz w:val="28"/>
                <w:szCs w:val="28"/>
              </w:rPr>
            </w:pPr>
            <w:r>
              <w:rPr>
                <w:rFonts w:ascii="Times New Roman" w:hAnsi="Times New Roman" w:cs="Times New Roman"/>
                <w:b/>
                <w:sz w:val="28"/>
                <w:szCs w:val="28"/>
              </w:rPr>
              <w:t>12</w:t>
            </w:r>
          </w:p>
        </w:tc>
      </w:tr>
    </w:tbl>
    <w:p w:rsidR="0033488F" w:rsidRDefault="0033488F" w:rsidP="00C96AF6">
      <w:pPr>
        <w:spacing w:line="240" w:lineRule="auto"/>
        <w:jc w:val="center"/>
        <w:rPr>
          <w:rFonts w:ascii="Times New Roman" w:hAnsi="Times New Roman" w:cs="Times New Roman"/>
          <w:sz w:val="28"/>
          <w:szCs w:val="28"/>
        </w:rPr>
      </w:pPr>
    </w:p>
    <w:p w:rsidR="0033488F" w:rsidRDefault="0033488F" w:rsidP="00C96AF6">
      <w:pPr>
        <w:spacing w:line="240" w:lineRule="auto"/>
        <w:jc w:val="center"/>
        <w:rPr>
          <w:rFonts w:ascii="Times New Roman" w:hAnsi="Times New Roman" w:cs="Times New Roman"/>
          <w:sz w:val="28"/>
          <w:szCs w:val="28"/>
        </w:rPr>
      </w:pPr>
    </w:p>
    <w:p w:rsidR="0033488F" w:rsidRPr="0049227F" w:rsidRDefault="0033488F" w:rsidP="00C96AF6">
      <w:pPr>
        <w:spacing w:line="240" w:lineRule="auto"/>
        <w:jc w:val="center"/>
        <w:rPr>
          <w:rFonts w:ascii="Times New Roman" w:hAnsi="Times New Roman" w:cs="Times New Roman"/>
          <w:sz w:val="28"/>
          <w:szCs w:val="28"/>
        </w:rPr>
      </w:pPr>
    </w:p>
    <w:p w:rsidR="00975F49" w:rsidRDefault="00975F4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Default="00F67D29" w:rsidP="00C96AF6">
      <w:pPr>
        <w:spacing w:line="240" w:lineRule="auto"/>
        <w:jc w:val="center"/>
        <w:rPr>
          <w:rFonts w:ascii="Times New Roman" w:hAnsi="Times New Roman" w:cs="Times New Roman"/>
          <w:sz w:val="28"/>
          <w:szCs w:val="28"/>
        </w:rPr>
      </w:pPr>
    </w:p>
    <w:p w:rsidR="00F67D29" w:rsidRPr="0049227F" w:rsidRDefault="00F67D29" w:rsidP="00C96AF6">
      <w:pPr>
        <w:spacing w:line="240" w:lineRule="auto"/>
        <w:jc w:val="center"/>
        <w:rPr>
          <w:rFonts w:ascii="Times New Roman" w:hAnsi="Times New Roman" w:cs="Times New Roman"/>
          <w:sz w:val="28"/>
          <w:szCs w:val="28"/>
        </w:rPr>
      </w:pPr>
    </w:p>
    <w:p w:rsidR="00964D2D" w:rsidRPr="00964D2D" w:rsidRDefault="00F67D29" w:rsidP="00F16CB2">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964D2D" w:rsidRPr="004674E3" w:rsidRDefault="004674E3" w:rsidP="000B34A0">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Настоящее Положение разработано в соответствии с Законом Республики Узбекистан «Об акционерных обществах и защите прав акционеров», иными актами законодательства, уставом акционерного общества «</w:t>
      </w:r>
      <w:proofErr w:type="spellStart"/>
      <w:r w:rsidRPr="004674E3">
        <w:rPr>
          <w:rFonts w:ascii="Times New Roman" w:eastAsia="Calibri" w:hAnsi="Times New Roman" w:cs="Times New Roman"/>
          <w:sz w:val="28"/>
          <w:szCs w:val="28"/>
        </w:rPr>
        <w:t>Андижон</w:t>
      </w:r>
      <w:proofErr w:type="spellEnd"/>
      <w:r w:rsidRPr="004674E3">
        <w:rPr>
          <w:rFonts w:ascii="Times New Roman" w:eastAsia="Calibri" w:hAnsi="Times New Roman" w:cs="Times New Roman"/>
          <w:sz w:val="28"/>
          <w:szCs w:val="28"/>
        </w:rPr>
        <w:t xml:space="preserve"> </w:t>
      </w:r>
      <w:proofErr w:type="spellStart"/>
      <w:r w:rsidRPr="004674E3">
        <w:rPr>
          <w:rFonts w:ascii="Times New Roman" w:eastAsia="Calibri" w:hAnsi="Times New Roman" w:cs="Times New Roman"/>
          <w:sz w:val="28"/>
          <w:szCs w:val="28"/>
        </w:rPr>
        <w:t>биокимё</w:t>
      </w:r>
      <w:proofErr w:type="spellEnd"/>
      <w:r w:rsidRPr="004674E3">
        <w:rPr>
          <w:rFonts w:ascii="Times New Roman" w:eastAsia="Calibri" w:hAnsi="Times New Roman" w:cs="Times New Roman"/>
          <w:sz w:val="28"/>
          <w:szCs w:val="28"/>
        </w:rPr>
        <w:t xml:space="preserve"> заводи» (далее - Общество), и Кодексом корпоративного управления, утвержденным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31.12.2015г. №9, определяет статус и регламентирует работу наблюдательного совета Общества, избрание  его членов, а также их права и обязанности</w:t>
      </w:r>
      <w:r w:rsidR="00964D2D" w:rsidRPr="004674E3">
        <w:rPr>
          <w:rFonts w:ascii="Times New Roman" w:eastAsia="Calibri" w:hAnsi="Times New Roman" w:cs="Times New Roman"/>
          <w:sz w:val="28"/>
          <w:szCs w:val="28"/>
        </w:rPr>
        <w:t>.</w:t>
      </w:r>
    </w:p>
    <w:p w:rsidR="00964D2D" w:rsidRDefault="004674E3" w:rsidP="00181BE8">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Наблюдательный совет осуществляет общее руководство деятельностью Общества, за исключением решения вопросов, отнесенных законодательством и Уставом Общества к компетенции общего собрания акционеров</w:t>
      </w:r>
      <w:r w:rsidR="00D96CBE" w:rsidRPr="004674E3">
        <w:rPr>
          <w:rFonts w:ascii="Times New Roman" w:eastAsia="Calibri" w:hAnsi="Times New Roman" w:cs="Times New Roman"/>
          <w:sz w:val="28"/>
          <w:szCs w:val="28"/>
        </w:rPr>
        <w:t>.</w:t>
      </w:r>
    </w:p>
    <w:p w:rsidR="004674E3" w:rsidRPr="004674E3" w:rsidRDefault="004674E3" w:rsidP="00181BE8">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Распределение функций между членами наблюдательного совета осуществляется председателем наблюдательного совета конкретно для каждого члена наблюдательного совета.</w:t>
      </w:r>
    </w:p>
    <w:p w:rsidR="00B522E5" w:rsidRPr="00964D2D" w:rsidRDefault="00B522E5" w:rsidP="00B522E5">
      <w:pPr>
        <w:shd w:val="clear" w:color="auto" w:fill="FFFFFF"/>
        <w:tabs>
          <w:tab w:val="left" w:pos="993"/>
          <w:tab w:val="left" w:pos="1418"/>
          <w:tab w:val="left" w:pos="1701"/>
        </w:tabs>
        <w:spacing w:before="120" w:after="120" w:line="240" w:lineRule="auto"/>
        <w:ind w:left="1134"/>
        <w:contextualSpacing/>
        <w:jc w:val="both"/>
        <w:rPr>
          <w:rFonts w:ascii="Times New Roman" w:hAnsi="Times New Roman" w:cs="Times New Roman"/>
          <w:sz w:val="28"/>
          <w:szCs w:val="28"/>
        </w:rPr>
      </w:pPr>
    </w:p>
    <w:p w:rsidR="00DE648B" w:rsidRDefault="004674E3" w:rsidP="00F16CB2">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bookmarkStart w:id="0" w:name="2383946"/>
      <w:bookmarkEnd w:id="0"/>
      <w:r>
        <w:rPr>
          <w:rFonts w:ascii="Times New Roman" w:hAnsi="Times New Roman" w:cs="Times New Roman"/>
          <w:b/>
          <w:sz w:val="28"/>
          <w:szCs w:val="28"/>
        </w:rPr>
        <w:t>КОМПЕТЕНЦИЯ НАБЛЮДАТЕЛЬНОГО СОВЕТА</w:t>
      </w:r>
    </w:p>
    <w:p w:rsidR="00964D2D" w:rsidRPr="004674E3" w:rsidRDefault="004674E3" w:rsidP="00F16CB2">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К компетенции наблюдательного совета Общества относится:</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 xml:space="preserve">созыв годовых и внеочередных общих собраний акционеров, за исключением случаев, предусмотренных </w:t>
      </w:r>
      <w:hyperlink r:id="rId7" w:anchor="2384065" w:history="1">
        <w:r w:rsidRPr="004674E3">
          <w:rPr>
            <w:rFonts w:ascii="Times New Roman" w:eastAsia="Calibri" w:hAnsi="Times New Roman" w:cs="Times New Roman"/>
            <w:sz w:val="28"/>
            <w:szCs w:val="28"/>
          </w:rPr>
          <w:t xml:space="preserve">частью одиннадцатой </w:t>
        </w:r>
      </w:hyperlink>
      <w:r w:rsidRPr="004674E3">
        <w:rPr>
          <w:rFonts w:ascii="Times New Roman" w:eastAsia="Calibri" w:hAnsi="Times New Roman" w:cs="Times New Roman"/>
          <w:sz w:val="28"/>
          <w:szCs w:val="28"/>
        </w:rPr>
        <w:t>статьи 65 Закона Республики Узбекистан «Об акционерных обществах и защите прав акционеров»;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подготовка повестки дня общего собрания акционеров;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определение даты, времени и места проведения общего собрания акционеров;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определение даты ф</w:t>
      </w:r>
      <w:r w:rsidR="0099334A">
        <w:rPr>
          <w:rFonts w:ascii="Times New Roman" w:eastAsia="Calibri" w:hAnsi="Times New Roman" w:cs="Times New Roman"/>
          <w:sz w:val="28"/>
          <w:szCs w:val="28"/>
        </w:rPr>
        <w:t>ормирования реестра акционеров О</w:t>
      </w:r>
      <w:r w:rsidRPr="004674E3">
        <w:rPr>
          <w:rFonts w:ascii="Times New Roman" w:eastAsia="Calibri" w:hAnsi="Times New Roman" w:cs="Times New Roman"/>
          <w:sz w:val="28"/>
          <w:szCs w:val="28"/>
        </w:rPr>
        <w:t>бщества</w:t>
      </w:r>
      <w:r w:rsidRPr="004674E3">
        <w:rPr>
          <w:rFonts w:ascii="Times New Roman" w:eastAsia="Calibri" w:hAnsi="Times New Roman" w:cs="Times New Roman"/>
          <w:sz w:val="28"/>
          <w:szCs w:val="28"/>
        </w:rPr>
        <w:br/>
        <w:t>для оповещения о проведении общего собрания акционеров;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 xml:space="preserve">определение даты формирования реестра акционеров </w:t>
      </w:r>
      <w:r w:rsidR="0099334A">
        <w:rPr>
          <w:rFonts w:ascii="Times New Roman" w:eastAsia="Calibri" w:hAnsi="Times New Roman" w:cs="Times New Roman"/>
          <w:sz w:val="28"/>
          <w:szCs w:val="28"/>
        </w:rPr>
        <w:t>О</w:t>
      </w:r>
      <w:r w:rsidRPr="004674E3">
        <w:rPr>
          <w:rFonts w:ascii="Times New Roman" w:eastAsia="Calibri" w:hAnsi="Times New Roman" w:cs="Times New Roman"/>
          <w:sz w:val="28"/>
          <w:szCs w:val="28"/>
        </w:rPr>
        <w:t>бщества для проведения общего собрания акционеров;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дача рекомендаций по размеру дивиденда, форме и порядку его выплаты;</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 xml:space="preserve">внесение на решение общего собрания акционеров вопросов, предусмотренных </w:t>
      </w:r>
      <w:hyperlink r:id="rId8" w:anchor="2383946" w:history="1">
        <w:r w:rsidRPr="004674E3">
          <w:rPr>
            <w:rFonts w:ascii="Times New Roman" w:eastAsia="Calibri" w:hAnsi="Times New Roman" w:cs="Times New Roman"/>
            <w:sz w:val="28"/>
            <w:szCs w:val="28"/>
          </w:rPr>
          <w:t xml:space="preserve">абзацем вторым </w:t>
        </w:r>
      </w:hyperlink>
      <w:r w:rsidRPr="004674E3">
        <w:rPr>
          <w:rFonts w:ascii="Times New Roman" w:eastAsia="Calibri" w:hAnsi="Times New Roman" w:cs="Times New Roman"/>
          <w:sz w:val="28"/>
          <w:szCs w:val="28"/>
        </w:rPr>
        <w:t>части первой статьи 59 Закона Республики Узбекистан «Об акционерных обществах и защите прав акционеров»;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организация установления рыночной стоимости имущества;</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образование исполнительного органа общества, избрание (назначение) его руководителя, досрочное прекращение его полномочий;</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lastRenderedPageBreak/>
        <w:t>установление размеров</w:t>
      </w:r>
      <w:r w:rsidR="0099334A">
        <w:rPr>
          <w:rFonts w:ascii="Times New Roman" w:eastAsia="Calibri" w:hAnsi="Times New Roman" w:cs="Times New Roman"/>
          <w:sz w:val="28"/>
          <w:szCs w:val="28"/>
        </w:rPr>
        <w:t>,</w:t>
      </w:r>
      <w:r w:rsidRPr="004674E3">
        <w:rPr>
          <w:rFonts w:ascii="Times New Roman" w:eastAsia="Calibri" w:hAnsi="Times New Roman" w:cs="Times New Roman"/>
          <w:sz w:val="28"/>
          <w:szCs w:val="28"/>
        </w:rPr>
        <w:t xml:space="preserve"> выплачиваемых исполнительному органу </w:t>
      </w:r>
      <w:r w:rsidR="0099334A">
        <w:rPr>
          <w:rFonts w:ascii="Times New Roman" w:eastAsia="Calibri" w:hAnsi="Times New Roman" w:cs="Times New Roman"/>
          <w:sz w:val="28"/>
          <w:szCs w:val="28"/>
        </w:rPr>
        <w:t>О</w:t>
      </w:r>
      <w:r w:rsidRPr="004674E3">
        <w:rPr>
          <w:rFonts w:ascii="Times New Roman" w:eastAsia="Calibri" w:hAnsi="Times New Roman" w:cs="Times New Roman"/>
          <w:sz w:val="28"/>
          <w:szCs w:val="28"/>
        </w:rPr>
        <w:t>бщества</w:t>
      </w:r>
      <w:r w:rsidR="0099334A">
        <w:rPr>
          <w:rFonts w:ascii="Times New Roman" w:eastAsia="Calibri" w:hAnsi="Times New Roman" w:cs="Times New Roman"/>
          <w:sz w:val="28"/>
          <w:szCs w:val="28"/>
        </w:rPr>
        <w:t>,</w:t>
      </w:r>
      <w:r w:rsidRPr="004674E3">
        <w:rPr>
          <w:rFonts w:ascii="Times New Roman" w:eastAsia="Calibri" w:hAnsi="Times New Roman" w:cs="Times New Roman"/>
          <w:sz w:val="28"/>
          <w:szCs w:val="28"/>
        </w:rPr>
        <w:t xml:space="preserve"> вознаграждений и компенсаций;</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назначение корпоративн</w:t>
      </w:r>
      <w:r w:rsidR="0099334A">
        <w:rPr>
          <w:rFonts w:ascii="Times New Roman" w:eastAsia="Calibri" w:hAnsi="Times New Roman" w:cs="Times New Roman"/>
          <w:sz w:val="28"/>
          <w:szCs w:val="28"/>
        </w:rPr>
        <w:t>ого консультанта и утверждение П</w:t>
      </w:r>
      <w:r w:rsidRPr="004674E3">
        <w:rPr>
          <w:rFonts w:ascii="Times New Roman" w:eastAsia="Calibri" w:hAnsi="Times New Roman" w:cs="Times New Roman"/>
          <w:sz w:val="28"/>
          <w:szCs w:val="28"/>
        </w:rPr>
        <w:t>оложения, определяющего порядок его деятельности;</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 xml:space="preserve">создание службы внутреннего аудита и назначение ее работников, а также ежеквартальное заслушивание ее отчетов; </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принятие решения о проведении аудиторской проверки, об определении аудиторской организации и предельного размера оплаты ее услуг;</w:t>
      </w:r>
    </w:p>
    <w:p w:rsidR="0099334A"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доступ к любым документам, касающимся деяте</w:t>
      </w:r>
      <w:r w:rsidR="0099334A">
        <w:rPr>
          <w:rFonts w:ascii="Times New Roman" w:eastAsia="Calibri" w:hAnsi="Times New Roman" w:cs="Times New Roman"/>
          <w:sz w:val="28"/>
          <w:szCs w:val="28"/>
        </w:rPr>
        <w:t>льности исполнительного органа О</w:t>
      </w:r>
      <w:r w:rsidRPr="004674E3">
        <w:rPr>
          <w:rFonts w:ascii="Times New Roman" w:eastAsia="Calibri" w:hAnsi="Times New Roman" w:cs="Times New Roman"/>
          <w:sz w:val="28"/>
          <w:szCs w:val="28"/>
        </w:rPr>
        <w:t xml:space="preserve">бщества, и получение их от исполнительного органа для исполнения возложенных на наблюдательный совет </w:t>
      </w:r>
      <w:r w:rsidR="0099334A">
        <w:rPr>
          <w:rFonts w:ascii="Times New Roman" w:eastAsia="Calibri" w:hAnsi="Times New Roman" w:cs="Times New Roman"/>
          <w:sz w:val="28"/>
          <w:szCs w:val="28"/>
        </w:rPr>
        <w:t>О</w:t>
      </w:r>
      <w:r w:rsidRPr="004674E3">
        <w:rPr>
          <w:rFonts w:ascii="Times New Roman" w:eastAsia="Calibri" w:hAnsi="Times New Roman" w:cs="Times New Roman"/>
          <w:sz w:val="28"/>
          <w:szCs w:val="28"/>
        </w:rPr>
        <w:t>бщества обязанностей.</w:t>
      </w:r>
    </w:p>
    <w:p w:rsidR="004674E3" w:rsidRPr="004674E3" w:rsidRDefault="004674E3" w:rsidP="0099334A">
      <w:pPr>
        <w:spacing w:before="120" w:after="120" w:line="240" w:lineRule="auto"/>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Полученные документы могут использоваться наблюдательным советом общества и его членами исключительно в служебных целях;</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дача рекомендаций по размерам выплачиваемых членам р</w:t>
      </w:r>
      <w:r w:rsidR="0099334A">
        <w:rPr>
          <w:rFonts w:ascii="Times New Roman" w:eastAsia="Calibri" w:hAnsi="Times New Roman" w:cs="Times New Roman"/>
          <w:sz w:val="28"/>
          <w:szCs w:val="28"/>
        </w:rPr>
        <w:t>евизионной комиссии (ревизору) О</w:t>
      </w:r>
      <w:r w:rsidRPr="004674E3">
        <w:rPr>
          <w:rFonts w:ascii="Times New Roman" w:eastAsia="Calibri" w:hAnsi="Times New Roman" w:cs="Times New Roman"/>
          <w:sz w:val="28"/>
          <w:szCs w:val="28"/>
        </w:rPr>
        <w:t>бщества вознаграждений и компенсаций;</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дача рекомендаций по размеру дивиденда, форме и порядку его выплаты;</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использо</w:t>
      </w:r>
      <w:r w:rsidR="0099334A">
        <w:rPr>
          <w:rFonts w:ascii="Times New Roman" w:eastAsia="Calibri" w:hAnsi="Times New Roman" w:cs="Times New Roman"/>
          <w:sz w:val="28"/>
          <w:szCs w:val="28"/>
        </w:rPr>
        <w:t>вание резервного и иных фондов О</w:t>
      </w:r>
      <w:r w:rsidRPr="004674E3">
        <w:rPr>
          <w:rFonts w:ascii="Times New Roman" w:eastAsia="Calibri" w:hAnsi="Times New Roman" w:cs="Times New Roman"/>
          <w:sz w:val="28"/>
          <w:szCs w:val="28"/>
        </w:rPr>
        <w:t>бщества;</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создание филиал</w:t>
      </w:r>
      <w:r w:rsidR="0099334A">
        <w:rPr>
          <w:rFonts w:ascii="Times New Roman" w:eastAsia="Calibri" w:hAnsi="Times New Roman" w:cs="Times New Roman"/>
          <w:sz w:val="28"/>
          <w:szCs w:val="28"/>
        </w:rPr>
        <w:t>ов и открытие представительств О</w:t>
      </w:r>
      <w:r w:rsidRPr="004674E3">
        <w:rPr>
          <w:rFonts w:ascii="Times New Roman" w:eastAsia="Calibri" w:hAnsi="Times New Roman" w:cs="Times New Roman"/>
          <w:sz w:val="28"/>
          <w:szCs w:val="28"/>
        </w:rPr>
        <w:t>бщества;</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создание дочерних и зависимых хозяйственных обществ;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принятие решения о совершении сделок в случаях, предусмотренных главами 8 и 9 Закона Республики Узбекистан «Об акционерных обществах и защите прав акционеров»;</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заключени</w:t>
      </w:r>
      <w:r w:rsidR="0099334A">
        <w:rPr>
          <w:rFonts w:ascii="Times New Roman" w:eastAsia="Calibri" w:hAnsi="Times New Roman" w:cs="Times New Roman"/>
          <w:sz w:val="28"/>
          <w:szCs w:val="28"/>
        </w:rPr>
        <w:t>е сделок, связанных с участием О</w:t>
      </w:r>
      <w:r w:rsidRPr="004674E3">
        <w:rPr>
          <w:rFonts w:ascii="Times New Roman" w:eastAsia="Calibri" w:hAnsi="Times New Roman" w:cs="Times New Roman"/>
          <w:sz w:val="28"/>
          <w:szCs w:val="28"/>
        </w:rPr>
        <w:t xml:space="preserve">бщества в коммерческих и некоммерческих организациях, в порядке, установленном законодательством; </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принятие решения о выкупе корпоративных обл</w:t>
      </w:r>
      <w:r w:rsidR="0099334A">
        <w:rPr>
          <w:rFonts w:ascii="Times New Roman" w:eastAsia="Calibri" w:hAnsi="Times New Roman" w:cs="Times New Roman"/>
          <w:sz w:val="28"/>
          <w:szCs w:val="28"/>
        </w:rPr>
        <w:t>игаций О</w:t>
      </w:r>
      <w:r w:rsidRPr="004674E3">
        <w:rPr>
          <w:rFonts w:ascii="Times New Roman" w:eastAsia="Calibri" w:hAnsi="Times New Roman" w:cs="Times New Roman"/>
          <w:sz w:val="28"/>
          <w:szCs w:val="28"/>
        </w:rPr>
        <w:t>бщества;</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решение вопросов по увеличению уставн</w:t>
      </w:r>
      <w:r w:rsidR="0099334A">
        <w:rPr>
          <w:rFonts w:ascii="Times New Roman" w:eastAsia="Calibri" w:hAnsi="Times New Roman" w:cs="Times New Roman"/>
          <w:sz w:val="28"/>
          <w:szCs w:val="28"/>
        </w:rPr>
        <w:t>ого фонда (уставного капитала) О</w:t>
      </w:r>
      <w:r w:rsidRPr="004674E3">
        <w:rPr>
          <w:rFonts w:ascii="Times New Roman" w:eastAsia="Calibri" w:hAnsi="Times New Roman" w:cs="Times New Roman"/>
          <w:sz w:val="28"/>
          <w:szCs w:val="28"/>
        </w:rPr>
        <w:t xml:space="preserve">бщества, а также вопросов о внесении </w:t>
      </w:r>
      <w:r w:rsidR="0099334A">
        <w:rPr>
          <w:rFonts w:ascii="Times New Roman" w:eastAsia="Calibri" w:hAnsi="Times New Roman" w:cs="Times New Roman"/>
          <w:sz w:val="28"/>
          <w:szCs w:val="28"/>
        </w:rPr>
        <w:t>изменений и дополнений в устав О</w:t>
      </w:r>
      <w:r w:rsidRPr="004674E3">
        <w:rPr>
          <w:rFonts w:ascii="Times New Roman" w:eastAsia="Calibri" w:hAnsi="Times New Roman" w:cs="Times New Roman"/>
          <w:sz w:val="28"/>
          <w:szCs w:val="28"/>
        </w:rPr>
        <w:t>бщества, связанных с увеличением уставн</w:t>
      </w:r>
      <w:r w:rsidR="0099334A">
        <w:rPr>
          <w:rFonts w:ascii="Times New Roman" w:eastAsia="Calibri" w:hAnsi="Times New Roman" w:cs="Times New Roman"/>
          <w:sz w:val="28"/>
          <w:szCs w:val="28"/>
        </w:rPr>
        <w:t>ого фонда (уставного капитала) О</w:t>
      </w:r>
      <w:r w:rsidRPr="004674E3">
        <w:rPr>
          <w:rFonts w:ascii="Times New Roman" w:eastAsia="Calibri" w:hAnsi="Times New Roman" w:cs="Times New Roman"/>
          <w:sz w:val="28"/>
          <w:szCs w:val="28"/>
        </w:rPr>
        <w:t>бщества и уменьшением количест</w:t>
      </w:r>
      <w:r w:rsidR="0099334A">
        <w:rPr>
          <w:rFonts w:ascii="Times New Roman" w:eastAsia="Calibri" w:hAnsi="Times New Roman" w:cs="Times New Roman"/>
          <w:sz w:val="28"/>
          <w:szCs w:val="28"/>
        </w:rPr>
        <w:t>ва объявленных акций О</w:t>
      </w:r>
      <w:r w:rsidRPr="004674E3">
        <w:rPr>
          <w:rFonts w:ascii="Times New Roman" w:eastAsia="Calibri" w:hAnsi="Times New Roman" w:cs="Times New Roman"/>
          <w:sz w:val="28"/>
          <w:szCs w:val="28"/>
        </w:rPr>
        <w:t>бщества;</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 xml:space="preserve">определение цены размещения (выставления на биржевой и организованный внебиржевой рынок ценных бумаг) акций в соответствии со </w:t>
      </w:r>
      <w:hyperlink r:id="rId9" w:anchor="2383798" w:history="1">
        <w:r w:rsidRPr="004674E3">
          <w:rPr>
            <w:rFonts w:ascii="Times New Roman" w:eastAsia="Calibri" w:hAnsi="Times New Roman" w:cs="Times New Roman"/>
            <w:sz w:val="28"/>
            <w:szCs w:val="28"/>
          </w:rPr>
          <w:t xml:space="preserve">статьей 34 </w:t>
        </w:r>
      </w:hyperlink>
      <w:r w:rsidRPr="004674E3">
        <w:rPr>
          <w:rFonts w:ascii="Times New Roman" w:eastAsia="Calibri" w:hAnsi="Times New Roman" w:cs="Times New Roman"/>
          <w:sz w:val="28"/>
          <w:szCs w:val="28"/>
        </w:rPr>
        <w:t>Закона Республики Узбекистан «Об акционерных обществах и защите прав акционеров»;</w:t>
      </w:r>
    </w:p>
    <w:p w:rsidR="004674E3" w:rsidRPr="004674E3" w:rsidRDefault="0099334A" w:rsidP="004674E3">
      <w:pPr>
        <w:spacing w:before="120" w:after="120" w:line="240" w:lineRule="auto"/>
        <w:ind w:firstLine="99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принятие решения о выпуске О</w:t>
      </w:r>
      <w:r w:rsidR="004674E3" w:rsidRPr="004674E3">
        <w:rPr>
          <w:rFonts w:ascii="Times New Roman" w:eastAsia="Calibri" w:hAnsi="Times New Roman" w:cs="Times New Roman"/>
          <w:sz w:val="28"/>
          <w:szCs w:val="28"/>
        </w:rPr>
        <w:t>бществом корпоративных облигаций,</w:t>
      </w:r>
      <w:r w:rsidR="004674E3" w:rsidRPr="004674E3">
        <w:rPr>
          <w:rFonts w:ascii="Times New Roman" w:eastAsia="Calibri" w:hAnsi="Times New Roman" w:cs="Times New Roman"/>
          <w:sz w:val="28"/>
          <w:szCs w:val="28"/>
        </w:rPr>
        <w:br/>
        <w:t>в том числе конвертируемых в акции;</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принятие решения о выпуске производных ценных бумаг;</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 xml:space="preserve">принятие решения о </w:t>
      </w:r>
      <w:r w:rsidR="0099334A">
        <w:rPr>
          <w:rFonts w:ascii="Times New Roman" w:eastAsia="Calibri" w:hAnsi="Times New Roman" w:cs="Times New Roman"/>
          <w:sz w:val="28"/>
          <w:szCs w:val="28"/>
        </w:rPr>
        <w:t>выкупе корпоративных облигаций О</w:t>
      </w:r>
      <w:r w:rsidRPr="004674E3">
        <w:rPr>
          <w:rFonts w:ascii="Times New Roman" w:eastAsia="Calibri" w:hAnsi="Times New Roman" w:cs="Times New Roman"/>
          <w:sz w:val="28"/>
          <w:szCs w:val="28"/>
        </w:rPr>
        <w:t>бщества;</w:t>
      </w:r>
    </w:p>
    <w:p w:rsidR="004674E3" w:rsidRPr="004674E3" w:rsidRDefault="0099334A" w:rsidP="004674E3">
      <w:pPr>
        <w:spacing w:before="120" w:after="120" w:line="240" w:lineRule="auto"/>
        <w:ind w:firstLine="99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увеличение уставного фонда О</w:t>
      </w:r>
      <w:r w:rsidR="004674E3" w:rsidRPr="004674E3">
        <w:rPr>
          <w:rFonts w:ascii="Times New Roman" w:eastAsia="Calibri" w:hAnsi="Times New Roman" w:cs="Times New Roman"/>
          <w:sz w:val="28"/>
          <w:szCs w:val="28"/>
        </w:rPr>
        <w:t>бщества путем размещения дополнительных акций в пределах количества и типа объявленных акций;</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lastRenderedPageBreak/>
        <w:t>определение цены размещения (выставления на биржевой и организованный внебиржевой рынок ценных бумаг) акций при принятии решения о размещении акций, исходя из конъюнктуры цен, складывающихся на площадках организаторов торгов ценными бумагами;</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утверждение решения о выпуске акций;</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утверждение проспекта эмиссии;</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принятие решения о внесение изменений и (или) дополнений в ранее зарегистрированные выпуски ценных бумаг (в решение о выпуске ценных бумаг и (или) в проспект);</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утверждение</w:t>
      </w:r>
      <w:r w:rsidR="0099334A">
        <w:rPr>
          <w:rFonts w:ascii="Times New Roman" w:eastAsia="Calibri" w:hAnsi="Times New Roman" w:cs="Times New Roman"/>
          <w:sz w:val="28"/>
          <w:szCs w:val="28"/>
        </w:rPr>
        <w:t xml:space="preserve"> П</w:t>
      </w:r>
      <w:r w:rsidRPr="004674E3">
        <w:rPr>
          <w:rFonts w:ascii="Times New Roman" w:eastAsia="Calibri" w:hAnsi="Times New Roman" w:cs="Times New Roman"/>
          <w:sz w:val="28"/>
          <w:szCs w:val="28"/>
        </w:rPr>
        <w:t>оложени</w:t>
      </w:r>
      <w:r w:rsidR="0099334A">
        <w:rPr>
          <w:rFonts w:ascii="Times New Roman" w:eastAsia="Calibri" w:hAnsi="Times New Roman" w:cs="Times New Roman"/>
          <w:sz w:val="28"/>
          <w:szCs w:val="28"/>
        </w:rPr>
        <w:t>я</w:t>
      </w:r>
      <w:r w:rsidRPr="004674E3">
        <w:rPr>
          <w:rFonts w:ascii="Times New Roman" w:eastAsia="Calibri" w:hAnsi="Times New Roman" w:cs="Times New Roman"/>
          <w:sz w:val="28"/>
          <w:szCs w:val="28"/>
        </w:rPr>
        <w:t xml:space="preserve"> об информационной политике;</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привлечени</w:t>
      </w:r>
      <w:r w:rsidR="0099334A">
        <w:rPr>
          <w:rFonts w:ascii="Times New Roman" w:eastAsia="Calibri" w:hAnsi="Times New Roman" w:cs="Times New Roman"/>
          <w:sz w:val="28"/>
          <w:szCs w:val="28"/>
        </w:rPr>
        <w:t>е</w:t>
      </w:r>
      <w:r w:rsidRPr="004674E3">
        <w:rPr>
          <w:rFonts w:ascii="Times New Roman" w:eastAsia="Calibri" w:hAnsi="Times New Roman" w:cs="Times New Roman"/>
          <w:sz w:val="28"/>
          <w:szCs w:val="28"/>
        </w:rPr>
        <w:t xml:space="preserve"> на конкурсной основе независим</w:t>
      </w:r>
      <w:r w:rsidR="0099334A">
        <w:rPr>
          <w:rFonts w:ascii="Times New Roman" w:eastAsia="Calibri" w:hAnsi="Times New Roman" w:cs="Times New Roman"/>
          <w:sz w:val="28"/>
          <w:szCs w:val="28"/>
        </w:rPr>
        <w:t>ой организации</w:t>
      </w:r>
      <w:r w:rsidRPr="004674E3">
        <w:rPr>
          <w:rFonts w:ascii="Times New Roman" w:eastAsia="Calibri" w:hAnsi="Times New Roman" w:cs="Times New Roman"/>
          <w:sz w:val="28"/>
          <w:szCs w:val="28"/>
        </w:rPr>
        <w:t xml:space="preserve"> для оценки системы корпоративного управления </w:t>
      </w:r>
      <w:r w:rsidR="0099334A">
        <w:rPr>
          <w:rFonts w:ascii="Times New Roman" w:eastAsia="Calibri" w:hAnsi="Times New Roman" w:cs="Times New Roman"/>
          <w:sz w:val="28"/>
          <w:szCs w:val="28"/>
        </w:rPr>
        <w:t>О</w:t>
      </w:r>
      <w:r w:rsidRPr="004674E3">
        <w:rPr>
          <w:rFonts w:ascii="Times New Roman" w:eastAsia="Calibri" w:hAnsi="Times New Roman" w:cs="Times New Roman"/>
          <w:sz w:val="28"/>
          <w:szCs w:val="28"/>
        </w:rPr>
        <w:t>бщества;</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 xml:space="preserve">принятие решения о перепродаже размещенных </w:t>
      </w:r>
      <w:r w:rsidR="0099334A">
        <w:rPr>
          <w:rFonts w:ascii="Times New Roman" w:eastAsia="Calibri" w:hAnsi="Times New Roman" w:cs="Times New Roman"/>
          <w:sz w:val="28"/>
          <w:szCs w:val="28"/>
        </w:rPr>
        <w:t>О</w:t>
      </w:r>
      <w:r w:rsidRPr="004674E3">
        <w:rPr>
          <w:rFonts w:ascii="Times New Roman" w:eastAsia="Calibri" w:hAnsi="Times New Roman" w:cs="Times New Roman"/>
          <w:sz w:val="28"/>
          <w:szCs w:val="28"/>
        </w:rPr>
        <w:t>бществом акций в установленном порядке.</w:t>
      </w:r>
    </w:p>
    <w:p w:rsidR="004674E3" w:rsidRPr="004674E3" w:rsidRDefault="004674E3" w:rsidP="004674E3">
      <w:pPr>
        <w:spacing w:before="120" w:after="120" w:line="240" w:lineRule="auto"/>
        <w:ind w:firstLine="992"/>
        <w:contextualSpacing/>
        <w:jc w:val="both"/>
        <w:rPr>
          <w:rFonts w:ascii="Times New Roman" w:eastAsia="Calibri" w:hAnsi="Times New Roman" w:cs="Times New Roman"/>
          <w:sz w:val="28"/>
          <w:szCs w:val="28"/>
        </w:rPr>
      </w:pPr>
      <w:r w:rsidRPr="004674E3">
        <w:rPr>
          <w:rFonts w:ascii="Times New Roman" w:eastAsia="Calibri" w:hAnsi="Times New Roman" w:cs="Times New Roman"/>
          <w:sz w:val="28"/>
          <w:szCs w:val="28"/>
        </w:rPr>
        <w:t>Вопросы, отнесенные к комп</w:t>
      </w:r>
      <w:r w:rsidR="0099334A">
        <w:rPr>
          <w:rFonts w:ascii="Times New Roman" w:eastAsia="Calibri" w:hAnsi="Times New Roman" w:cs="Times New Roman"/>
          <w:sz w:val="28"/>
          <w:szCs w:val="28"/>
        </w:rPr>
        <w:t>етенции наблюдательного совета О</w:t>
      </w:r>
      <w:r w:rsidRPr="004674E3">
        <w:rPr>
          <w:rFonts w:ascii="Times New Roman" w:eastAsia="Calibri" w:hAnsi="Times New Roman" w:cs="Times New Roman"/>
          <w:sz w:val="28"/>
          <w:szCs w:val="28"/>
        </w:rPr>
        <w:t>бщества, не могут быть переданы на решение исполнительного орган</w:t>
      </w:r>
      <w:r w:rsidR="0099334A">
        <w:rPr>
          <w:rFonts w:ascii="Times New Roman" w:eastAsia="Calibri" w:hAnsi="Times New Roman" w:cs="Times New Roman"/>
          <w:sz w:val="28"/>
          <w:szCs w:val="28"/>
        </w:rPr>
        <w:t>а О</w:t>
      </w:r>
      <w:r w:rsidRPr="004674E3">
        <w:rPr>
          <w:rFonts w:ascii="Times New Roman" w:eastAsia="Calibri" w:hAnsi="Times New Roman" w:cs="Times New Roman"/>
          <w:sz w:val="28"/>
          <w:szCs w:val="28"/>
        </w:rPr>
        <w:t>бщества</w:t>
      </w:r>
      <w:r>
        <w:rPr>
          <w:rFonts w:ascii="Times New Roman" w:eastAsia="Calibri" w:hAnsi="Times New Roman" w:cs="Times New Roman"/>
          <w:sz w:val="28"/>
          <w:szCs w:val="28"/>
        </w:rPr>
        <w:t>.</w:t>
      </w:r>
    </w:p>
    <w:p w:rsidR="00BF1B47" w:rsidRPr="00CB1F57" w:rsidRDefault="00CB1F57"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Для внедрения рекомендаций Кодекса корпоративного управления наблюдательный совет</w:t>
      </w:r>
      <w:r>
        <w:rPr>
          <w:rFonts w:ascii="Times New Roman" w:eastAsia="Calibri" w:hAnsi="Times New Roman" w:cs="Times New Roman"/>
          <w:sz w:val="28"/>
          <w:szCs w:val="28"/>
        </w:rPr>
        <w:t>:</w:t>
      </w:r>
    </w:p>
    <w:p w:rsidR="00CB1F57" w:rsidRPr="00CB1F57" w:rsidRDefault="00CB1F57" w:rsidP="00CB1F57">
      <w:pPr>
        <w:spacing w:before="120" w:after="120" w:line="240" w:lineRule="auto"/>
        <w:ind w:firstLine="992"/>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 xml:space="preserve">координирует деятельность исполнительного органа, органов внутреннего контроля, коллегиальных исполнительных органов, при необходимости, привлекает экспертов для организации разработки планов развития </w:t>
      </w:r>
      <w:r>
        <w:rPr>
          <w:rFonts w:ascii="Times New Roman" w:eastAsia="Calibri" w:hAnsi="Times New Roman" w:cs="Times New Roman"/>
          <w:sz w:val="28"/>
          <w:szCs w:val="28"/>
        </w:rPr>
        <w:t>О</w:t>
      </w:r>
      <w:r w:rsidRPr="00CB1F57">
        <w:rPr>
          <w:rFonts w:ascii="Times New Roman" w:eastAsia="Calibri" w:hAnsi="Times New Roman" w:cs="Times New Roman"/>
          <w:sz w:val="28"/>
          <w:szCs w:val="28"/>
        </w:rPr>
        <w:t>бщества и мониторинга процесса достижения обозначенных в них целей;</w:t>
      </w:r>
    </w:p>
    <w:p w:rsidR="00CB1F57" w:rsidRPr="00CB1F57" w:rsidRDefault="00CB1F57" w:rsidP="00CB1F57">
      <w:pPr>
        <w:spacing w:before="120" w:after="120" w:line="240" w:lineRule="auto"/>
        <w:ind w:firstLine="992"/>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обеспечивает координацию работ по разработке, внедрению и регулярной оценке соответствия организационной</w:t>
      </w:r>
      <w:r>
        <w:rPr>
          <w:rFonts w:ascii="Times New Roman" w:eastAsia="Calibri" w:hAnsi="Times New Roman" w:cs="Times New Roman"/>
          <w:sz w:val="28"/>
          <w:szCs w:val="28"/>
        </w:rPr>
        <w:t xml:space="preserve"> структуры акционерного О</w:t>
      </w:r>
      <w:r w:rsidRPr="00CB1F57">
        <w:rPr>
          <w:rFonts w:ascii="Times New Roman" w:eastAsia="Calibri" w:hAnsi="Times New Roman" w:cs="Times New Roman"/>
          <w:sz w:val="28"/>
          <w:szCs w:val="28"/>
        </w:rPr>
        <w:t>бщества требованиям законодательства, а также обеспечивает публикацию ежегодной финансовой отчетности в соответствии с международными стандартами финансовой отчетности;</w:t>
      </w:r>
    </w:p>
    <w:p w:rsidR="00BF1B47" w:rsidRPr="00CB1F57" w:rsidRDefault="00CB1F57" w:rsidP="00CB1F57">
      <w:pPr>
        <w:spacing w:before="120" w:after="120" w:line="240" w:lineRule="auto"/>
        <w:ind w:firstLine="99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Pr="00CB1F57">
        <w:rPr>
          <w:rFonts w:ascii="Times New Roman" w:eastAsia="Calibri" w:hAnsi="Times New Roman" w:cs="Times New Roman"/>
          <w:sz w:val="28"/>
          <w:szCs w:val="28"/>
        </w:rPr>
        <w:t xml:space="preserve">контроль </w:t>
      </w:r>
      <w:r>
        <w:rPr>
          <w:rFonts w:ascii="Times New Roman" w:eastAsia="Calibri" w:hAnsi="Times New Roman" w:cs="Times New Roman"/>
          <w:sz w:val="28"/>
          <w:szCs w:val="28"/>
        </w:rPr>
        <w:t>за</w:t>
      </w:r>
      <w:r w:rsidRPr="00CB1F57">
        <w:rPr>
          <w:rFonts w:ascii="Times New Roman" w:eastAsia="Calibri" w:hAnsi="Times New Roman" w:cs="Times New Roman"/>
          <w:sz w:val="28"/>
          <w:szCs w:val="28"/>
        </w:rPr>
        <w:t xml:space="preserve"> внедрени</w:t>
      </w:r>
      <w:r>
        <w:rPr>
          <w:rFonts w:ascii="Times New Roman" w:eastAsia="Calibri" w:hAnsi="Times New Roman" w:cs="Times New Roman"/>
          <w:sz w:val="28"/>
          <w:szCs w:val="28"/>
        </w:rPr>
        <w:t>ем</w:t>
      </w:r>
      <w:r w:rsidRPr="00CB1F57">
        <w:rPr>
          <w:rFonts w:ascii="Times New Roman" w:eastAsia="Calibri" w:hAnsi="Times New Roman" w:cs="Times New Roman"/>
          <w:sz w:val="28"/>
          <w:szCs w:val="28"/>
        </w:rPr>
        <w:t xml:space="preserve"> рекомендаций Кодекса корпоративно</w:t>
      </w:r>
      <w:r>
        <w:rPr>
          <w:rFonts w:ascii="Times New Roman" w:eastAsia="Calibri" w:hAnsi="Times New Roman" w:cs="Times New Roman"/>
          <w:sz w:val="28"/>
          <w:szCs w:val="28"/>
        </w:rPr>
        <w:t>го</w:t>
      </w:r>
      <w:r w:rsidRPr="00CB1F57">
        <w:rPr>
          <w:rFonts w:ascii="Times New Roman" w:eastAsia="Calibri" w:hAnsi="Times New Roman" w:cs="Times New Roman"/>
          <w:sz w:val="28"/>
          <w:szCs w:val="28"/>
        </w:rPr>
        <w:t xml:space="preserve"> управлени</w:t>
      </w:r>
      <w:r>
        <w:rPr>
          <w:rFonts w:ascii="Times New Roman" w:eastAsia="Calibri" w:hAnsi="Times New Roman" w:cs="Times New Roman"/>
          <w:sz w:val="28"/>
          <w:szCs w:val="28"/>
        </w:rPr>
        <w:t>я</w:t>
      </w:r>
      <w:r w:rsidR="00181BE8" w:rsidRPr="00CB1F57">
        <w:rPr>
          <w:rFonts w:ascii="Times New Roman" w:eastAsia="Calibri" w:hAnsi="Times New Roman" w:cs="Times New Roman"/>
          <w:sz w:val="28"/>
          <w:szCs w:val="28"/>
        </w:rPr>
        <w:t>.</w:t>
      </w:r>
    </w:p>
    <w:p w:rsidR="00181BE8" w:rsidRPr="00181BE8" w:rsidRDefault="00CB1F57" w:rsidP="00181BE8">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К компетенции наблюдательного совета Общества может быть отнесено решение и иных вопросов в соответствии с законодательством и уставом Общества</w:t>
      </w:r>
      <w:r w:rsidR="00181BE8" w:rsidRPr="00181BE8">
        <w:rPr>
          <w:rFonts w:ascii="Times New Roman" w:eastAsia="Calibri" w:hAnsi="Times New Roman" w:cs="Times New Roman"/>
          <w:sz w:val="28"/>
          <w:szCs w:val="28"/>
        </w:rPr>
        <w:t xml:space="preserve">. </w:t>
      </w:r>
    </w:p>
    <w:p w:rsidR="0083447D" w:rsidRPr="0083447D" w:rsidRDefault="00CB1F57" w:rsidP="00620821">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Вопросы, отнесенные к компетенции наблюдательного совета Общества, не могут быть переданы на решение исполнительного органа Общества.</w:t>
      </w:r>
    </w:p>
    <w:p w:rsidR="006C6346" w:rsidRDefault="006C6346" w:rsidP="00620821">
      <w:pPr>
        <w:spacing w:before="120" w:after="120" w:line="240" w:lineRule="auto"/>
        <w:ind w:firstLine="992"/>
        <w:contextualSpacing/>
        <w:jc w:val="both"/>
        <w:rPr>
          <w:rFonts w:ascii="Times New Roman" w:eastAsia="Calibri" w:hAnsi="Times New Roman" w:cs="Times New Roman"/>
          <w:sz w:val="28"/>
          <w:szCs w:val="28"/>
        </w:rPr>
      </w:pPr>
    </w:p>
    <w:p w:rsidR="00CB1F57" w:rsidRPr="00620821" w:rsidRDefault="00CB1F57" w:rsidP="00620821">
      <w:pPr>
        <w:spacing w:before="120" w:after="120" w:line="240" w:lineRule="auto"/>
        <w:ind w:firstLine="992"/>
        <w:contextualSpacing/>
        <w:jc w:val="both"/>
        <w:rPr>
          <w:rFonts w:ascii="Times New Roman" w:eastAsia="Calibri" w:hAnsi="Times New Roman" w:cs="Times New Roman"/>
          <w:sz w:val="28"/>
          <w:szCs w:val="28"/>
        </w:rPr>
      </w:pPr>
    </w:p>
    <w:p w:rsidR="00964D2D" w:rsidRPr="00A91521" w:rsidRDefault="00CB1F57" w:rsidP="00246E7B">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lastRenderedPageBreak/>
        <w:t>ИЗБРАНИЕ, НАЗНАЧЕНИЕ И ДОСРОЧНОЕ ПРЕКРАЩЕНИЕ ПОЛНОМОЧИЙ ЧЛЕНОВ НАБЛЮДАТЕЛЬНОГО СОВЕТА</w:t>
      </w:r>
    </w:p>
    <w:p w:rsidR="00246E7B" w:rsidRDefault="00CB1F57"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Члены наблюдательного совета Общества избираются общим собранием акционеров в порядке, предусмотренном законом и уставом Общества, сроком на один год.</w:t>
      </w:r>
    </w:p>
    <w:p w:rsidR="00CB1F57" w:rsidRPr="00CB1F57" w:rsidRDefault="00CB1F57"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Количественный</w:t>
      </w:r>
      <w:r w:rsidR="00AA47B5">
        <w:rPr>
          <w:rFonts w:ascii="Times New Roman" w:eastAsia="Calibri" w:hAnsi="Times New Roman" w:cs="Times New Roman"/>
          <w:sz w:val="28"/>
          <w:szCs w:val="28"/>
        </w:rPr>
        <w:t xml:space="preserve"> состав наблюдательного совета О</w:t>
      </w:r>
      <w:r w:rsidRPr="00CB1F57">
        <w:rPr>
          <w:rFonts w:ascii="Times New Roman" w:eastAsia="Calibri" w:hAnsi="Times New Roman" w:cs="Times New Roman"/>
          <w:sz w:val="28"/>
          <w:szCs w:val="28"/>
        </w:rPr>
        <w:t xml:space="preserve">бщества определяется уставом </w:t>
      </w:r>
      <w:r w:rsidR="00AA47B5">
        <w:rPr>
          <w:rFonts w:ascii="Times New Roman" w:eastAsia="Calibri" w:hAnsi="Times New Roman" w:cs="Times New Roman"/>
          <w:sz w:val="28"/>
          <w:szCs w:val="28"/>
        </w:rPr>
        <w:t>О</w:t>
      </w:r>
      <w:r w:rsidRPr="00CB1F57">
        <w:rPr>
          <w:rFonts w:ascii="Times New Roman" w:eastAsia="Calibri" w:hAnsi="Times New Roman" w:cs="Times New Roman"/>
          <w:sz w:val="28"/>
          <w:szCs w:val="28"/>
        </w:rPr>
        <w:t xml:space="preserve">бщества. Кроме этого, </w:t>
      </w:r>
      <w:r w:rsidR="00AA47B5">
        <w:rPr>
          <w:rFonts w:ascii="Times New Roman" w:eastAsia="Calibri" w:hAnsi="Times New Roman" w:cs="Times New Roman"/>
          <w:sz w:val="28"/>
          <w:szCs w:val="28"/>
        </w:rPr>
        <w:t>О</w:t>
      </w:r>
      <w:r w:rsidRPr="00CB1F57">
        <w:rPr>
          <w:rFonts w:ascii="Times New Roman" w:eastAsia="Calibri" w:hAnsi="Times New Roman" w:cs="Times New Roman"/>
          <w:sz w:val="28"/>
          <w:szCs w:val="28"/>
        </w:rPr>
        <w:t>бществ</w:t>
      </w:r>
      <w:r w:rsidR="00AA47B5">
        <w:rPr>
          <w:rFonts w:ascii="Times New Roman" w:eastAsia="Calibri" w:hAnsi="Times New Roman" w:cs="Times New Roman"/>
          <w:sz w:val="28"/>
          <w:szCs w:val="28"/>
        </w:rPr>
        <w:t>о</w:t>
      </w:r>
      <w:r w:rsidRPr="00CB1F57">
        <w:rPr>
          <w:rFonts w:ascii="Times New Roman" w:eastAsia="Calibri" w:hAnsi="Times New Roman" w:cs="Times New Roman"/>
          <w:sz w:val="28"/>
          <w:szCs w:val="28"/>
        </w:rPr>
        <w:t xml:space="preserve"> включа</w:t>
      </w:r>
      <w:r w:rsidR="00AA47B5">
        <w:rPr>
          <w:rFonts w:ascii="Times New Roman" w:eastAsia="Calibri" w:hAnsi="Times New Roman" w:cs="Times New Roman"/>
          <w:sz w:val="28"/>
          <w:szCs w:val="28"/>
        </w:rPr>
        <w:t>е</w:t>
      </w:r>
      <w:r w:rsidRPr="00CB1F57">
        <w:rPr>
          <w:rFonts w:ascii="Times New Roman" w:eastAsia="Calibri" w:hAnsi="Times New Roman" w:cs="Times New Roman"/>
          <w:sz w:val="28"/>
          <w:szCs w:val="28"/>
        </w:rPr>
        <w:t>т в состав наблюдательного совета не менее одного независимого члена (но не менее 15% от предусмотренного его уставом количества членов наблюдательного совета).</w:t>
      </w:r>
    </w:p>
    <w:p w:rsidR="00CB1F57" w:rsidRPr="00CB1F57" w:rsidRDefault="00CB1F57"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В состав наблюдательного совета включается не менее одного независимого члена (но не менее 15% от предусмотренного его уставом количества членов наблюдательного совета). При этом выдвижени</w:t>
      </w:r>
      <w:r w:rsidR="00AA47B5">
        <w:rPr>
          <w:rFonts w:ascii="Times New Roman" w:eastAsia="Calibri" w:hAnsi="Times New Roman" w:cs="Times New Roman"/>
          <w:sz w:val="28"/>
          <w:szCs w:val="28"/>
        </w:rPr>
        <w:t>е</w:t>
      </w:r>
      <w:r w:rsidRPr="00CB1F57">
        <w:rPr>
          <w:rFonts w:ascii="Times New Roman" w:eastAsia="Calibri" w:hAnsi="Times New Roman" w:cs="Times New Roman"/>
          <w:sz w:val="28"/>
          <w:szCs w:val="28"/>
        </w:rPr>
        <w:t xml:space="preserve"> кандидата </w:t>
      </w:r>
      <w:r w:rsidR="00AA47B5">
        <w:rPr>
          <w:rFonts w:ascii="Times New Roman" w:eastAsia="Calibri" w:hAnsi="Times New Roman" w:cs="Times New Roman"/>
          <w:sz w:val="28"/>
          <w:szCs w:val="28"/>
        </w:rPr>
        <w:t xml:space="preserve">в </w:t>
      </w:r>
      <w:r w:rsidRPr="00CB1F57">
        <w:rPr>
          <w:rFonts w:ascii="Times New Roman" w:eastAsia="Calibri" w:hAnsi="Times New Roman" w:cs="Times New Roman"/>
          <w:sz w:val="28"/>
          <w:szCs w:val="28"/>
        </w:rPr>
        <w:t>независим</w:t>
      </w:r>
      <w:r w:rsidR="00AA47B5">
        <w:rPr>
          <w:rFonts w:ascii="Times New Roman" w:eastAsia="Calibri" w:hAnsi="Times New Roman" w:cs="Times New Roman"/>
          <w:sz w:val="28"/>
          <w:szCs w:val="28"/>
        </w:rPr>
        <w:t>ые</w:t>
      </w:r>
      <w:r w:rsidRPr="00CB1F57">
        <w:rPr>
          <w:rFonts w:ascii="Times New Roman" w:eastAsia="Calibri" w:hAnsi="Times New Roman" w:cs="Times New Roman"/>
          <w:sz w:val="28"/>
          <w:szCs w:val="28"/>
        </w:rPr>
        <w:t xml:space="preserve"> член</w:t>
      </w:r>
      <w:r w:rsidR="00AA47B5">
        <w:rPr>
          <w:rFonts w:ascii="Times New Roman" w:eastAsia="Calibri" w:hAnsi="Times New Roman" w:cs="Times New Roman"/>
          <w:sz w:val="28"/>
          <w:szCs w:val="28"/>
        </w:rPr>
        <w:t>ы</w:t>
      </w:r>
      <w:r w:rsidRPr="00CB1F57">
        <w:rPr>
          <w:rFonts w:ascii="Times New Roman" w:eastAsia="Calibri" w:hAnsi="Times New Roman" w:cs="Times New Roman"/>
          <w:sz w:val="28"/>
          <w:szCs w:val="28"/>
        </w:rPr>
        <w:t xml:space="preserve"> осуществляется акционерами по их соглашениям. В случае невозможности выдвижени</w:t>
      </w:r>
      <w:r w:rsidR="009C2B9D">
        <w:rPr>
          <w:rFonts w:ascii="Times New Roman" w:eastAsia="Calibri" w:hAnsi="Times New Roman" w:cs="Times New Roman"/>
          <w:sz w:val="28"/>
          <w:szCs w:val="28"/>
        </w:rPr>
        <w:t>я</w:t>
      </w:r>
      <w:r w:rsidRPr="00CB1F57">
        <w:rPr>
          <w:rFonts w:ascii="Times New Roman" w:eastAsia="Calibri" w:hAnsi="Times New Roman" w:cs="Times New Roman"/>
          <w:sz w:val="28"/>
          <w:szCs w:val="28"/>
        </w:rPr>
        <w:t xml:space="preserve"> кандидата </w:t>
      </w:r>
      <w:r w:rsidR="009C2B9D">
        <w:rPr>
          <w:rFonts w:ascii="Times New Roman" w:eastAsia="Calibri" w:hAnsi="Times New Roman" w:cs="Times New Roman"/>
          <w:sz w:val="28"/>
          <w:szCs w:val="28"/>
        </w:rPr>
        <w:t xml:space="preserve">в </w:t>
      </w:r>
      <w:r w:rsidRPr="00CB1F57">
        <w:rPr>
          <w:rFonts w:ascii="Times New Roman" w:eastAsia="Calibri" w:hAnsi="Times New Roman" w:cs="Times New Roman"/>
          <w:sz w:val="28"/>
          <w:szCs w:val="28"/>
        </w:rPr>
        <w:t>независим</w:t>
      </w:r>
      <w:r w:rsidR="009C2B9D">
        <w:rPr>
          <w:rFonts w:ascii="Times New Roman" w:eastAsia="Calibri" w:hAnsi="Times New Roman" w:cs="Times New Roman"/>
          <w:sz w:val="28"/>
          <w:szCs w:val="28"/>
        </w:rPr>
        <w:t>ые</w:t>
      </w:r>
      <w:r w:rsidRPr="00CB1F57">
        <w:rPr>
          <w:rFonts w:ascii="Times New Roman" w:eastAsia="Calibri" w:hAnsi="Times New Roman" w:cs="Times New Roman"/>
          <w:sz w:val="28"/>
          <w:szCs w:val="28"/>
        </w:rPr>
        <w:t xml:space="preserve"> член</w:t>
      </w:r>
      <w:r w:rsidR="009C2B9D">
        <w:rPr>
          <w:rFonts w:ascii="Times New Roman" w:eastAsia="Calibri" w:hAnsi="Times New Roman" w:cs="Times New Roman"/>
          <w:sz w:val="28"/>
          <w:szCs w:val="28"/>
        </w:rPr>
        <w:t>ы</w:t>
      </w:r>
      <w:r w:rsidRPr="00CB1F57">
        <w:rPr>
          <w:rFonts w:ascii="Times New Roman" w:eastAsia="Calibri" w:hAnsi="Times New Roman" w:cs="Times New Roman"/>
          <w:sz w:val="28"/>
          <w:szCs w:val="28"/>
        </w:rPr>
        <w:t xml:space="preserve"> </w:t>
      </w:r>
      <w:r w:rsidR="009C2B9D">
        <w:rPr>
          <w:rFonts w:ascii="Times New Roman" w:eastAsia="Calibri" w:hAnsi="Times New Roman" w:cs="Times New Roman"/>
          <w:sz w:val="28"/>
          <w:szCs w:val="28"/>
        </w:rPr>
        <w:t>наблюдательного совета</w:t>
      </w:r>
      <w:r w:rsidR="00F807C5">
        <w:rPr>
          <w:rFonts w:ascii="Times New Roman" w:eastAsia="Calibri" w:hAnsi="Times New Roman" w:cs="Times New Roman"/>
          <w:sz w:val="28"/>
          <w:szCs w:val="28"/>
        </w:rPr>
        <w:t>,</w:t>
      </w:r>
      <w:r w:rsidR="009C2B9D">
        <w:rPr>
          <w:rFonts w:ascii="Times New Roman" w:eastAsia="Calibri" w:hAnsi="Times New Roman" w:cs="Times New Roman"/>
          <w:sz w:val="28"/>
          <w:szCs w:val="28"/>
        </w:rPr>
        <w:t xml:space="preserve"> О</w:t>
      </w:r>
      <w:r w:rsidRPr="00CB1F57">
        <w:rPr>
          <w:rFonts w:ascii="Times New Roman" w:eastAsia="Calibri" w:hAnsi="Times New Roman" w:cs="Times New Roman"/>
          <w:sz w:val="28"/>
          <w:szCs w:val="28"/>
        </w:rPr>
        <w:t>бществ</w:t>
      </w:r>
      <w:r w:rsidR="00F807C5">
        <w:rPr>
          <w:rFonts w:ascii="Times New Roman" w:eastAsia="Calibri" w:hAnsi="Times New Roman" w:cs="Times New Roman"/>
          <w:sz w:val="28"/>
          <w:szCs w:val="28"/>
        </w:rPr>
        <w:t>о</w:t>
      </w:r>
      <w:r w:rsidRPr="00CB1F57">
        <w:rPr>
          <w:rFonts w:ascii="Times New Roman" w:eastAsia="Calibri" w:hAnsi="Times New Roman" w:cs="Times New Roman"/>
          <w:sz w:val="28"/>
          <w:szCs w:val="28"/>
        </w:rPr>
        <w:t xml:space="preserve"> раскрывает информаци</w:t>
      </w:r>
      <w:r w:rsidR="00F807C5">
        <w:rPr>
          <w:rFonts w:ascii="Times New Roman" w:eastAsia="Calibri" w:hAnsi="Times New Roman" w:cs="Times New Roman"/>
          <w:sz w:val="28"/>
          <w:szCs w:val="28"/>
        </w:rPr>
        <w:t>ю</w:t>
      </w:r>
      <w:r w:rsidRPr="00CB1F57">
        <w:rPr>
          <w:rFonts w:ascii="Times New Roman" w:eastAsia="Calibri" w:hAnsi="Times New Roman" w:cs="Times New Roman"/>
          <w:sz w:val="28"/>
          <w:szCs w:val="28"/>
        </w:rPr>
        <w:t xml:space="preserve"> о причинах несоблюдения </w:t>
      </w:r>
      <w:r w:rsidR="00F807C5">
        <w:rPr>
          <w:rFonts w:ascii="Times New Roman" w:eastAsia="Calibri" w:hAnsi="Times New Roman" w:cs="Times New Roman"/>
          <w:sz w:val="28"/>
          <w:szCs w:val="28"/>
        </w:rPr>
        <w:t>данных</w:t>
      </w:r>
      <w:r w:rsidRPr="00CB1F57">
        <w:rPr>
          <w:rFonts w:ascii="Times New Roman" w:eastAsia="Calibri" w:hAnsi="Times New Roman" w:cs="Times New Roman"/>
          <w:sz w:val="28"/>
          <w:szCs w:val="28"/>
        </w:rPr>
        <w:t xml:space="preserve"> рекомендаций Кодекса корпоративно</w:t>
      </w:r>
      <w:r w:rsidR="00F807C5">
        <w:rPr>
          <w:rFonts w:ascii="Times New Roman" w:eastAsia="Calibri" w:hAnsi="Times New Roman" w:cs="Times New Roman"/>
          <w:sz w:val="28"/>
          <w:szCs w:val="28"/>
        </w:rPr>
        <w:t>го</w:t>
      </w:r>
      <w:r w:rsidRPr="00CB1F57">
        <w:rPr>
          <w:rFonts w:ascii="Times New Roman" w:eastAsia="Calibri" w:hAnsi="Times New Roman" w:cs="Times New Roman"/>
          <w:sz w:val="28"/>
          <w:szCs w:val="28"/>
        </w:rPr>
        <w:t xml:space="preserve"> управлени</w:t>
      </w:r>
      <w:r w:rsidR="00F807C5">
        <w:rPr>
          <w:rFonts w:ascii="Times New Roman" w:eastAsia="Calibri" w:hAnsi="Times New Roman" w:cs="Times New Roman"/>
          <w:sz w:val="28"/>
          <w:szCs w:val="28"/>
        </w:rPr>
        <w:t>я</w:t>
      </w:r>
      <w:r w:rsidRPr="00CB1F57">
        <w:rPr>
          <w:rFonts w:ascii="Times New Roman" w:eastAsia="Calibri" w:hAnsi="Times New Roman" w:cs="Times New Roman"/>
          <w:sz w:val="28"/>
          <w:szCs w:val="28"/>
        </w:rPr>
        <w:t>.</w:t>
      </w:r>
    </w:p>
    <w:p w:rsidR="00CB1F57" w:rsidRPr="00CB1F57" w:rsidRDefault="00CB1F57"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Критерии, применяемые к независимому члену наблюдательного совета, установлены Кодексом корпоративного управлени</w:t>
      </w:r>
      <w:r w:rsidR="00D5150B">
        <w:rPr>
          <w:rFonts w:ascii="Times New Roman" w:eastAsia="Calibri" w:hAnsi="Times New Roman" w:cs="Times New Roman"/>
          <w:sz w:val="28"/>
          <w:szCs w:val="28"/>
        </w:rPr>
        <w:t>я</w:t>
      </w:r>
      <w:r w:rsidRPr="00CB1F57">
        <w:rPr>
          <w:rFonts w:ascii="Times New Roman" w:eastAsia="Calibri" w:hAnsi="Times New Roman" w:cs="Times New Roman"/>
          <w:sz w:val="28"/>
          <w:szCs w:val="28"/>
        </w:rPr>
        <w:t>.</w:t>
      </w:r>
    </w:p>
    <w:p w:rsidR="00CB1F57" w:rsidRPr="00CB1F57" w:rsidRDefault="00CB1F57"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 xml:space="preserve">Лица, избранные в состав наблюдательного совета </w:t>
      </w:r>
      <w:r w:rsidR="00D5150B">
        <w:rPr>
          <w:rFonts w:ascii="Times New Roman" w:eastAsia="Calibri" w:hAnsi="Times New Roman" w:cs="Times New Roman"/>
          <w:sz w:val="28"/>
          <w:szCs w:val="28"/>
        </w:rPr>
        <w:t>О</w:t>
      </w:r>
      <w:r w:rsidRPr="00CB1F57">
        <w:rPr>
          <w:rFonts w:ascii="Times New Roman" w:eastAsia="Calibri" w:hAnsi="Times New Roman" w:cs="Times New Roman"/>
          <w:sz w:val="28"/>
          <w:szCs w:val="28"/>
        </w:rPr>
        <w:t>бщества, могут переизбираться неограниченно.</w:t>
      </w:r>
    </w:p>
    <w:p w:rsidR="00CB1F57" w:rsidRPr="00CB1F57" w:rsidRDefault="00D5150B"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правления О</w:t>
      </w:r>
      <w:r w:rsidR="00CB1F57" w:rsidRPr="00CB1F57">
        <w:rPr>
          <w:rFonts w:ascii="Times New Roman" w:eastAsia="Calibri" w:hAnsi="Times New Roman" w:cs="Times New Roman"/>
          <w:sz w:val="28"/>
          <w:szCs w:val="28"/>
        </w:rPr>
        <w:t xml:space="preserve">бщества, члены исполнительного органа и лица, работающие по трудовому договору </w:t>
      </w:r>
      <w:r>
        <w:rPr>
          <w:rFonts w:ascii="Times New Roman" w:eastAsia="Calibri" w:hAnsi="Times New Roman" w:cs="Times New Roman"/>
          <w:sz w:val="28"/>
          <w:szCs w:val="28"/>
        </w:rPr>
        <w:t>(контракту) в О</w:t>
      </w:r>
      <w:r w:rsidR="00CB1F57" w:rsidRPr="00CB1F57">
        <w:rPr>
          <w:rFonts w:ascii="Times New Roman" w:eastAsia="Calibri" w:hAnsi="Times New Roman" w:cs="Times New Roman"/>
          <w:sz w:val="28"/>
          <w:szCs w:val="28"/>
        </w:rPr>
        <w:t xml:space="preserve">бществе, не могут быть </w:t>
      </w:r>
      <w:r>
        <w:rPr>
          <w:rFonts w:ascii="Times New Roman" w:eastAsia="Calibri" w:hAnsi="Times New Roman" w:cs="Times New Roman"/>
          <w:sz w:val="28"/>
          <w:szCs w:val="28"/>
        </w:rPr>
        <w:t>избраны в наблюдательный совет О</w:t>
      </w:r>
      <w:r w:rsidR="00CB1F57" w:rsidRPr="00CB1F57">
        <w:rPr>
          <w:rFonts w:ascii="Times New Roman" w:eastAsia="Calibri" w:hAnsi="Times New Roman" w:cs="Times New Roman"/>
          <w:sz w:val="28"/>
          <w:szCs w:val="28"/>
        </w:rPr>
        <w:t>бщества.</w:t>
      </w:r>
    </w:p>
    <w:p w:rsidR="00CB1F57" w:rsidRPr="00CB1F57" w:rsidRDefault="00CB1F57" w:rsidP="00CB1F5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 xml:space="preserve">Досрочное прекращение полномочий </w:t>
      </w:r>
      <w:bookmarkStart w:id="1" w:name="1251788"/>
      <w:bookmarkEnd w:id="1"/>
      <w:r w:rsidRPr="00CB1F57">
        <w:rPr>
          <w:rFonts w:ascii="Times New Roman" w:eastAsia="Calibri" w:hAnsi="Times New Roman" w:cs="Times New Roman"/>
          <w:sz w:val="28"/>
          <w:szCs w:val="28"/>
        </w:rPr>
        <w:t>члена наблюдательного совета мо</w:t>
      </w:r>
      <w:r w:rsidR="003565F1">
        <w:rPr>
          <w:rFonts w:ascii="Times New Roman" w:eastAsia="Calibri" w:hAnsi="Times New Roman" w:cs="Times New Roman"/>
          <w:sz w:val="28"/>
          <w:szCs w:val="28"/>
        </w:rPr>
        <w:t>же</w:t>
      </w:r>
      <w:r w:rsidRPr="00CB1F57">
        <w:rPr>
          <w:rFonts w:ascii="Times New Roman" w:eastAsia="Calibri" w:hAnsi="Times New Roman" w:cs="Times New Roman"/>
          <w:sz w:val="28"/>
          <w:szCs w:val="28"/>
        </w:rPr>
        <w:t>т осуществлят</w:t>
      </w:r>
      <w:r w:rsidR="003565F1">
        <w:rPr>
          <w:rFonts w:ascii="Times New Roman" w:eastAsia="Calibri" w:hAnsi="Times New Roman" w:cs="Times New Roman"/>
          <w:sz w:val="28"/>
          <w:szCs w:val="28"/>
        </w:rPr>
        <w:t>ь</w:t>
      </w:r>
      <w:r w:rsidRPr="00CB1F57">
        <w:rPr>
          <w:rFonts w:ascii="Times New Roman" w:eastAsia="Calibri" w:hAnsi="Times New Roman" w:cs="Times New Roman"/>
          <w:sz w:val="28"/>
          <w:szCs w:val="28"/>
        </w:rPr>
        <w:t xml:space="preserve">ся </w:t>
      </w:r>
      <w:r w:rsidRPr="003565F1">
        <w:rPr>
          <w:rFonts w:ascii="Times New Roman" w:eastAsia="Calibri" w:hAnsi="Times New Roman" w:cs="Times New Roman"/>
          <w:sz w:val="28"/>
          <w:szCs w:val="28"/>
        </w:rPr>
        <w:t xml:space="preserve">при </w:t>
      </w:r>
      <w:r w:rsidRPr="00D41DD6">
        <w:rPr>
          <w:rFonts w:ascii="Times New Roman" w:eastAsia="Calibri" w:hAnsi="Times New Roman" w:cs="Times New Roman"/>
          <w:sz w:val="28"/>
          <w:szCs w:val="28"/>
        </w:rPr>
        <w:t>изменении акционера</w:t>
      </w:r>
      <w:r w:rsidRPr="00CB1F57">
        <w:rPr>
          <w:rFonts w:ascii="Times New Roman" w:eastAsia="Calibri" w:hAnsi="Times New Roman" w:cs="Times New Roman"/>
          <w:sz w:val="28"/>
          <w:szCs w:val="28"/>
        </w:rPr>
        <w:t xml:space="preserve">, нарушении членом наблюдательного совета своих обязанностей, </w:t>
      </w:r>
      <w:r w:rsidRPr="00D41DD6">
        <w:rPr>
          <w:rFonts w:ascii="Times New Roman" w:eastAsia="Calibri" w:hAnsi="Times New Roman" w:cs="Times New Roman"/>
          <w:sz w:val="28"/>
          <w:szCs w:val="28"/>
        </w:rPr>
        <w:t>наличии соответствующего заявления наблюдательного совета</w:t>
      </w:r>
      <w:r w:rsidRPr="00CB1F57">
        <w:rPr>
          <w:rFonts w:ascii="Times New Roman" w:eastAsia="Calibri" w:hAnsi="Times New Roman" w:cs="Times New Roman"/>
          <w:sz w:val="28"/>
          <w:szCs w:val="28"/>
        </w:rPr>
        <w:t xml:space="preserve"> и других основани</w:t>
      </w:r>
      <w:r w:rsidR="003565F1">
        <w:rPr>
          <w:rFonts w:ascii="Times New Roman" w:eastAsia="Calibri" w:hAnsi="Times New Roman" w:cs="Times New Roman"/>
          <w:sz w:val="28"/>
          <w:szCs w:val="28"/>
        </w:rPr>
        <w:t>ях</w:t>
      </w:r>
      <w:r w:rsidRPr="00CB1F57">
        <w:rPr>
          <w:rFonts w:ascii="Times New Roman" w:eastAsia="Calibri" w:hAnsi="Times New Roman" w:cs="Times New Roman"/>
          <w:sz w:val="28"/>
          <w:szCs w:val="28"/>
        </w:rPr>
        <w:t xml:space="preserve">. </w:t>
      </w:r>
      <w:bookmarkStart w:id="2" w:name="1251792"/>
      <w:bookmarkStart w:id="3" w:name="477744"/>
      <w:bookmarkEnd w:id="2"/>
      <w:bookmarkEnd w:id="3"/>
    </w:p>
    <w:p w:rsidR="00CB1F57" w:rsidRPr="00CB1F57" w:rsidRDefault="00CB1F57" w:rsidP="001358F9">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CB1F57">
        <w:rPr>
          <w:rFonts w:ascii="Times New Roman" w:eastAsia="Calibri" w:hAnsi="Times New Roman" w:cs="Times New Roman"/>
          <w:sz w:val="28"/>
          <w:szCs w:val="28"/>
        </w:rPr>
        <w:t>Избираемые в состав наблюдательного совета кандидаты обязаны иметь высшее образование, а также иметь стаж практической работы (в том числе по совместительству) в экономической сфере отрасли и квалификационн</w:t>
      </w:r>
      <w:r w:rsidR="001358F9">
        <w:rPr>
          <w:rFonts w:ascii="Times New Roman" w:eastAsia="Calibri" w:hAnsi="Times New Roman" w:cs="Times New Roman"/>
          <w:sz w:val="28"/>
          <w:szCs w:val="28"/>
        </w:rPr>
        <w:t>ый</w:t>
      </w:r>
      <w:r w:rsidRPr="00CB1F57">
        <w:rPr>
          <w:rFonts w:ascii="Times New Roman" w:eastAsia="Calibri" w:hAnsi="Times New Roman" w:cs="Times New Roman"/>
          <w:sz w:val="28"/>
          <w:szCs w:val="28"/>
        </w:rPr>
        <w:t xml:space="preserve"> аттестат корпоративного управляющего (по государственной доле) и (или) государственный сертификат об окончани</w:t>
      </w:r>
      <w:r w:rsidR="003565F1">
        <w:rPr>
          <w:rFonts w:ascii="Times New Roman" w:eastAsia="Calibri" w:hAnsi="Times New Roman" w:cs="Times New Roman"/>
          <w:sz w:val="28"/>
          <w:szCs w:val="28"/>
        </w:rPr>
        <w:t>и</w:t>
      </w:r>
      <w:r w:rsidRPr="00CB1F57">
        <w:rPr>
          <w:rFonts w:ascii="Times New Roman" w:eastAsia="Calibri" w:hAnsi="Times New Roman" w:cs="Times New Roman"/>
          <w:sz w:val="28"/>
          <w:szCs w:val="28"/>
        </w:rPr>
        <w:t xml:space="preserve"> учебных курсов по специальной программе научно-образовательного</w:t>
      </w:r>
      <w:r w:rsidR="001358F9">
        <w:rPr>
          <w:rFonts w:ascii="Times New Roman" w:eastAsia="Calibri" w:hAnsi="Times New Roman" w:cs="Times New Roman"/>
          <w:sz w:val="28"/>
          <w:szCs w:val="28"/>
        </w:rPr>
        <w:t xml:space="preserve"> Ц</w:t>
      </w:r>
      <w:r w:rsidRPr="00CB1F57">
        <w:rPr>
          <w:rFonts w:ascii="Times New Roman" w:eastAsia="Calibri" w:hAnsi="Times New Roman" w:cs="Times New Roman"/>
          <w:sz w:val="28"/>
          <w:szCs w:val="28"/>
        </w:rPr>
        <w:t>ентра корпоративного управления, за исключением следующих лиц</w:t>
      </w:r>
      <w:r w:rsidR="003565F1">
        <w:rPr>
          <w:rFonts w:ascii="Times New Roman" w:eastAsia="Calibri" w:hAnsi="Times New Roman" w:cs="Times New Roman"/>
          <w:sz w:val="28"/>
          <w:szCs w:val="28"/>
        </w:rPr>
        <w:t>:</w:t>
      </w:r>
    </w:p>
    <w:p w:rsidR="009418DA" w:rsidRDefault="0088114C" w:rsidP="001358F9">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88114C">
        <w:rPr>
          <w:rFonts w:ascii="Times New Roman" w:hAnsi="Times New Roman" w:cs="Times New Roman"/>
          <w:sz w:val="28"/>
          <w:szCs w:val="28"/>
        </w:rPr>
        <w:t>лица, поимённо (по должности) назначаемые Президентом Республики Узбекистан или в соответствии с Постановлениями Республики Узбекистан в качестве государственных поверенных по управлению государственными долями в уставных фондах хозяйствующих предприятий и в качестве членов наблюдательного совета</w:t>
      </w:r>
      <w:r w:rsidR="009418DA" w:rsidRPr="0088114C">
        <w:rPr>
          <w:rFonts w:ascii="Times New Roman" w:hAnsi="Times New Roman" w:cs="Times New Roman"/>
          <w:sz w:val="28"/>
          <w:szCs w:val="28"/>
        </w:rPr>
        <w:t>;</w:t>
      </w:r>
    </w:p>
    <w:p w:rsidR="0088114C" w:rsidRDefault="0088114C" w:rsidP="001358F9">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88114C">
        <w:rPr>
          <w:rFonts w:ascii="Times New Roman" w:hAnsi="Times New Roman" w:cs="Times New Roman"/>
          <w:sz w:val="28"/>
          <w:szCs w:val="28"/>
        </w:rPr>
        <w:lastRenderedPageBreak/>
        <w:t>руководители государственных органов и их заместители, за исключением органов государственной власти на местах.</w:t>
      </w:r>
    </w:p>
    <w:p w:rsidR="0088114C" w:rsidRPr="001358F9" w:rsidRDefault="0088114C" w:rsidP="001358F9">
      <w:pPr>
        <w:spacing w:before="120" w:after="120" w:line="240" w:lineRule="auto"/>
        <w:ind w:firstLine="992"/>
        <w:contextualSpacing/>
        <w:jc w:val="both"/>
        <w:rPr>
          <w:rFonts w:ascii="Times New Roman" w:hAnsi="Times New Roman" w:cs="Times New Roman"/>
          <w:sz w:val="28"/>
          <w:szCs w:val="28"/>
        </w:rPr>
      </w:pPr>
      <w:r w:rsidRPr="001358F9">
        <w:rPr>
          <w:rFonts w:ascii="Times New Roman" w:hAnsi="Times New Roman" w:cs="Times New Roman"/>
          <w:sz w:val="28"/>
          <w:szCs w:val="28"/>
        </w:rPr>
        <w:t xml:space="preserve">Кандидаты в члены наблюдательного совета Общества </w:t>
      </w:r>
      <w:r w:rsidR="001358F9" w:rsidRPr="001358F9">
        <w:rPr>
          <w:rFonts w:ascii="Times New Roman" w:hAnsi="Times New Roman" w:cs="Times New Roman"/>
          <w:sz w:val="28"/>
          <w:szCs w:val="28"/>
        </w:rPr>
        <w:t xml:space="preserve">по государственной доле в уставном капитале Общества </w:t>
      </w:r>
      <w:r w:rsidRPr="001358F9">
        <w:rPr>
          <w:rFonts w:ascii="Times New Roman" w:hAnsi="Times New Roman" w:cs="Times New Roman"/>
          <w:sz w:val="28"/>
          <w:szCs w:val="28"/>
        </w:rPr>
        <w:t xml:space="preserve">должны иметь   квалификационный аттестат корпоративного управляющего научно-образовательного </w:t>
      </w:r>
      <w:r w:rsidR="001358F9" w:rsidRPr="001358F9">
        <w:rPr>
          <w:rFonts w:ascii="Times New Roman" w:hAnsi="Times New Roman" w:cs="Times New Roman"/>
          <w:sz w:val="28"/>
          <w:szCs w:val="28"/>
        </w:rPr>
        <w:t>Ц</w:t>
      </w:r>
      <w:r w:rsidRPr="001358F9">
        <w:rPr>
          <w:rFonts w:ascii="Times New Roman" w:hAnsi="Times New Roman" w:cs="Times New Roman"/>
          <w:sz w:val="28"/>
          <w:szCs w:val="28"/>
        </w:rPr>
        <w:t>ентр</w:t>
      </w:r>
      <w:r w:rsidR="001358F9" w:rsidRPr="001358F9">
        <w:rPr>
          <w:rFonts w:ascii="Times New Roman" w:hAnsi="Times New Roman" w:cs="Times New Roman"/>
          <w:sz w:val="28"/>
          <w:szCs w:val="28"/>
        </w:rPr>
        <w:t>а к</w:t>
      </w:r>
      <w:r w:rsidRPr="001358F9">
        <w:rPr>
          <w:rFonts w:ascii="Times New Roman" w:hAnsi="Times New Roman" w:cs="Times New Roman"/>
          <w:sz w:val="28"/>
          <w:szCs w:val="28"/>
        </w:rPr>
        <w:t>орпоративного управления или государственный сертификат об окончани</w:t>
      </w:r>
      <w:r w:rsidR="001358F9" w:rsidRPr="001358F9">
        <w:rPr>
          <w:rFonts w:ascii="Times New Roman" w:hAnsi="Times New Roman" w:cs="Times New Roman"/>
          <w:sz w:val="28"/>
          <w:szCs w:val="28"/>
        </w:rPr>
        <w:t>и</w:t>
      </w:r>
      <w:r w:rsidRPr="001358F9">
        <w:rPr>
          <w:rFonts w:ascii="Times New Roman" w:hAnsi="Times New Roman" w:cs="Times New Roman"/>
          <w:sz w:val="28"/>
          <w:szCs w:val="28"/>
        </w:rPr>
        <w:t xml:space="preserve"> учебных курсов по специальной программе.</w:t>
      </w:r>
    </w:p>
    <w:p w:rsidR="00952161" w:rsidRPr="0088114C" w:rsidRDefault="0088114C" w:rsidP="0088114C">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eastAsia="Calibri" w:hAnsi="Times New Roman" w:cs="Times New Roman"/>
          <w:sz w:val="28"/>
          <w:szCs w:val="28"/>
        </w:rPr>
      </w:pPr>
      <w:r w:rsidRPr="001358F9">
        <w:rPr>
          <w:rFonts w:ascii="Times New Roman" w:eastAsia="Calibri" w:hAnsi="Times New Roman" w:cs="Times New Roman"/>
          <w:sz w:val="28"/>
          <w:szCs w:val="28"/>
        </w:rPr>
        <w:t>Выборы</w:t>
      </w:r>
      <w:r w:rsidR="001358F9" w:rsidRPr="001358F9">
        <w:rPr>
          <w:rFonts w:ascii="Times New Roman" w:eastAsia="Calibri" w:hAnsi="Times New Roman" w:cs="Times New Roman"/>
          <w:sz w:val="28"/>
          <w:szCs w:val="28"/>
        </w:rPr>
        <w:t xml:space="preserve"> членов наблюдательного совета О</w:t>
      </w:r>
      <w:r w:rsidRPr="001358F9">
        <w:rPr>
          <w:rFonts w:ascii="Times New Roman" w:eastAsia="Calibri" w:hAnsi="Times New Roman" w:cs="Times New Roman"/>
          <w:sz w:val="28"/>
          <w:szCs w:val="28"/>
        </w:rPr>
        <w:t>бщества осуществляются путем кумулятивного голосовани</w:t>
      </w:r>
      <w:r w:rsidR="001358F9" w:rsidRPr="001358F9">
        <w:rPr>
          <w:rFonts w:ascii="Times New Roman" w:eastAsia="Calibri" w:hAnsi="Times New Roman" w:cs="Times New Roman"/>
          <w:sz w:val="28"/>
          <w:szCs w:val="28"/>
        </w:rPr>
        <w:t>я</w:t>
      </w:r>
      <w:r w:rsidR="00952161" w:rsidRPr="0088114C">
        <w:rPr>
          <w:rFonts w:ascii="Times New Roman" w:eastAsia="Calibri" w:hAnsi="Times New Roman" w:cs="Times New Roman"/>
          <w:sz w:val="28"/>
          <w:szCs w:val="28"/>
        </w:rPr>
        <w:t>.</w:t>
      </w:r>
    </w:p>
    <w:p w:rsidR="00CF35DB" w:rsidRDefault="001358F9" w:rsidP="001358F9">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1358F9">
        <w:rPr>
          <w:rFonts w:ascii="Times New Roman" w:hAnsi="Times New Roman" w:cs="Times New Roman"/>
          <w:sz w:val="28"/>
          <w:szCs w:val="28"/>
        </w:rPr>
        <w:t>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r w:rsidR="00CF35DB" w:rsidRPr="001358F9">
        <w:rPr>
          <w:rFonts w:ascii="Times New Roman" w:hAnsi="Times New Roman" w:cs="Times New Roman"/>
          <w:sz w:val="28"/>
          <w:szCs w:val="28"/>
        </w:rPr>
        <w:t>.</w:t>
      </w:r>
    </w:p>
    <w:p w:rsidR="001358F9" w:rsidRPr="001358F9" w:rsidRDefault="001358F9" w:rsidP="001358F9">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1358F9">
        <w:rPr>
          <w:rFonts w:ascii="Times New Roman" w:hAnsi="Times New Roman" w:cs="Times New Roman"/>
          <w:sz w:val="28"/>
          <w:szCs w:val="28"/>
        </w:rPr>
        <w:t>Избранными в состав наблюдательного совета Общества считаются кандидаты, набравшие наибольшее число голосов.</w:t>
      </w:r>
    </w:p>
    <w:p w:rsidR="00090C36" w:rsidRPr="00CF35DB" w:rsidRDefault="00090C36" w:rsidP="00CF35DB">
      <w:pPr>
        <w:spacing w:before="120" w:after="120" w:line="240" w:lineRule="auto"/>
        <w:ind w:firstLine="992"/>
        <w:contextualSpacing/>
        <w:jc w:val="both"/>
        <w:rPr>
          <w:rFonts w:ascii="Times New Roman" w:hAnsi="Times New Roman" w:cs="Times New Roman"/>
          <w:sz w:val="28"/>
          <w:szCs w:val="28"/>
        </w:rPr>
      </w:pPr>
    </w:p>
    <w:p w:rsidR="000036C8" w:rsidRDefault="00604371" w:rsidP="00090C36">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ПРЕДСЕДАТЕЛЬ НАБЛЮДАТЕЛЬНОГО СОВЕТА</w:t>
      </w:r>
    </w:p>
    <w:p w:rsidR="00FC777E" w:rsidRPr="00FC777E" w:rsidRDefault="00604371" w:rsidP="0060437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604371">
        <w:rPr>
          <w:rFonts w:ascii="Times New Roman" w:hAnsi="Times New Roman" w:cs="Times New Roman"/>
          <w:sz w:val="28"/>
          <w:szCs w:val="28"/>
        </w:rPr>
        <w:t>Председатель наблюдательного совета Общества избирается членами наблюдательного совета из его состава большинством голосов от общего числа избранных (назначенных) членов наблюдательного совета</w:t>
      </w:r>
      <w:r w:rsidR="00FC777E" w:rsidRPr="00604371">
        <w:rPr>
          <w:rFonts w:ascii="Times New Roman" w:hAnsi="Times New Roman" w:cs="Times New Roman"/>
          <w:sz w:val="28"/>
          <w:szCs w:val="28"/>
        </w:rPr>
        <w:t>.</w:t>
      </w:r>
    </w:p>
    <w:p w:rsidR="00090C36" w:rsidRPr="00FC777E" w:rsidRDefault="00604371" w:rsidP="0060437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604371">
        <w:rPr>
          <w:rFonts w:ascii="Times New Roman" w:hAnsi="Times New Roman" w:cs="Times New Roman"/>
          <w:sz w:val="28"/>
          <w:szCs w:val="28"/>
        </w:rPr>
        <w:t>Наблюдательный совет Общества вправе переизбрать своего председателя большинством голосов от общего числа членов наблюдательного совета.</w:t>
      </w:r>
    </w:p>
    <w:p w:rsidR="00090C36" w:rsidRPr="00604371" w:rsidRDefault="00604371" w:rsidP="0060437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604371">
        <w:rPr>
          <w:rFonts w:ascii="Times New Roman" w:hAnsi="Times New Roman" w:cs="Times New Roman"/>
          <w:sz w:val="28"/>
          <w:szCs w:val="28"/>
        </w:rPr>
        <w:t>Председатель наблюдательного совета Общества организует его работу, созывает заседания наблюдательного совета и председательствует на них, организует на заседаниях ведение протокола, председательствует на общем собрании акционеров</w:t>
      </w:r>
      <w:r w:rsidR="00090C36" w:rsidRPr="00604371">
        <w:rPr>
          <w:rFonts w:ascii="Times New Roman" w:hAnsi="Times New Roman" w:cs="Times New Roman"/>
          <w:sz w:val="28"/>
          <w:szCs w:val="28"/>
        </w:rPr>
        <w:t>.</w:t>
      </w:r>
    </w:p>
    <w:p w:rsidR="003E54B1" w:rsidRPr="00604371" w:rsidRDefault="00604371" w:rsidP="0060437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604371">
        <w:rPr>
          <w:rFonts w:ascii="Times New Roman" w:hAnsi="Times New Roman" w:cs="Times New Roman"/>
          <w:sz w:val="28"/>
          <w:szCs w:val="28"/>
        </w:rPr>
        <w:t>В случае отсутствия председателя наблюдательного совета Общества его функции осуществляет один из членов наблюдательного совета</w:t>
      </w:r>
      <w:r w:rsidR="003E54B1" w:rsidRPr="00604371">
        <w:rPr>
          <w:rFonts w:ascii="Times New Roman" w:hAnsi="Times New Roman" w:cs="Times New Roman"/>
          <w:sz w:val="28"/>
          <w:szCs w:val="28"/>
        </w:rPr>
        <w:t>.</w:t>
      </w:r>
    </w:p>
    <w:p w:rsidR="007A57CF" w:rsidRDefault="007A57CF" w:rsidP="007A57CF">
      <w:pPr>
        <w:shd w:val="clear" w:color="auto" w:fill="FFFFFF"/>
        <w:tabs>
          <w:tab w:val="left" w:pos="709"/>
          <w:tab w:val="left" w:pos="1134"/>
          <w:tab w:val="left" w:pos="1560"/>
        </w:tabs>
        <w:spacing w:before="120" w:after="120" w:line="240" w:lineRule="auto"/>
        <w:ind w:left="992"/>
        <w:contextualSpacing/>
        <w:jc w:val="both"/>
        <w:rPr>
          <w:rFonts w:ascii="Times New Roman" w:hAnsi="Times New Roman" w:cs="Times New Roman"/>
          <w:color w:val="000000"/>
          <w:spacing w:val="-1"/>
          <w:sz w:val="28"/>
          <w:szCs w:val="28"/>
        </w:rPr>
      </w:pPr>
    </w:p>
    <w:p w:rsidR="00604371" w:rsidRDefault="00604371" w:rsidP="007A57CF">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ЗАСЕДАНИЕ НАБЛЮДАТЕЛЬНОГО СОВЕТА</w:t>
      </w:r>
    </w:p>
    <w:p w:rsidR="00604371" w:rsidRDefault="001C708C" w:rsidP="0060437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1C708C">
        <w:rPr>
          <w:rFonts w:ascii="Times New Roman" w:hAnsi="Times New Roman" w:cs="Times New Roman"/>
          <w:sz w:val="28"/>
          <w:szCs w:val="28"/>
        </w:rPr>
        <w:t>Заседание наблюдательного совета Общества может созываться председателем наблюдательного совета по его собственной инициативе,</w:t>
      </w:r>
      <w:r w:rsidRPr="001C708C">
        <w:rPr>
          <w:rFonts w:ascii="Times New Roman" w:hAnsi="Times New Roman" w:cs="Times New Roman"/>
          <w:sz w:val="28"/>
          <w:szCs w:val="28"/>
        </w:rPr>
        <w:br/>
        <w:t>по требованию наблюдательного совета Общества, ревизионной комиссии (ревизора), исполнительного органа и акционеров (акционера), являющихся</w:t>
      </w:r>
      <w:r w:rsidRPr="001C708C">
        <w:rPr>
          <w:rFonts w:ascii="Times New Roman" w:hAnsi="Times New Roman" w:cs="Times New Roman"/>
          <w:sz w:val="28"/>
          <w:szCs w:val="28"/>
        </w:rPr>
        <w:br/>
        <w:t>в совокупности владельцами не менее чем одного процента голосующих акций Общества.</w:t>
      </w:r>
    </w:p>
    <w:p w:rsidR="001C708C" w:rsidRDefault="001C708C" w:rsidP="0060437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1C708C">
        <w:rPr>
          <w:rFonts w:ascii="Times New Roman" w:hAnsi="Times New Roman" w:cs="Times New Roman"/>
          <w:sz w:val="28"/>
          <w:szCs w:val="28"/>
        </w:rPr>
        <w:lastRenderedPageBreak/>
        <w:t>Заседание наблюдательного совета созывается председателем наблюдательного совета и проводится, как правило не менее одного раза в квартал. На заседании в обязательном порядке должны рассматриваться:</w:t>
      </w:r>
    </w:p>
    <w:p w:rsidR="001C708C" w:rsidRPr="001C708C" w:rsidRDefault="001C708C" w:rsidP="001C708C">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1C708C">
        <w:rPr>
          <w:rFonts w:ascii="Times New Roman" w:hAnsi="Times New Roman" w:cs="Times New Roman"/>
          <w:sz w:val="28"/>
          <w:szCs w:val="28"/>
        </w:rPr>
        <w:t>отчет исполнительного органа о ходе выполнения годового бизнес-плана Общества, о принимаемых мерах по достижению стратегии развития Общества, о проделанной работе и достижении показателей деятельности предприятий, входящих в состав Общества, утвержденных их бизнес-планами, а также другими внутренними документами Общества;</w:t>
      </w:r>
    </w:p>
    <w:p w:rsidR="001C708C" w:rsidRPr="001C708C" w:rsidRDefault="001C708C" w:rsidP="001C708C">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1C708C">
        <w:rPr>
          <w:rFonts w:ascii="Times New Roman" w:hAnsi="Times New Roman" w:cs="Times New Roman"/>
          <w:sz w:val="28"/>
          <w:szCs w:val="28"/>
        </w:rPr>
        <w:t>отчет службы внутреннего аудита;</w:t>
      </w:r>
    </w:p>
    <w:p w:rsidR="001C708C" w:rsidRDefault="001C708C" w:rsidP="001C708C">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1C708C">
        <w:rPr>
          <w:rFonts w:ascii="Times New Roman" w:hAnsi="Times New Roman" w:cs="Times New Roman"/>
          <w:sz w:val="28"/>
          <w:szCs w:val="28"/>
        </w:rPr>
        <w:t>заключение ревизионной комиссии о наличии сделок</w:t>
      </w:r>
      <w:r w:rsidRPr="001C708C">
        <w:rPr>
          <w:rFonts w:ascii="Times New Roman" w:hAnsi="Times New Roman" w:cs="Times New Roman"/>
          <w:sz w:val="28"/>
          <w:szCs w:val="28"/>
        </w:rPr>
        <w:br/>
        <w:t>с аффилированными лицами или крупных сделок в Обществе, соблюдение требований законодательства и внутренних документов Общества к совершению таких сделок.</w:t>
      </w:r>
    </w:p>
    <w:p w:rsidR="001C708C" w:rsidRDefault="001C708C" w:rsidP="0060437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1C708C">
        <w:rPr>
          <w:rFonts w:ascii="Times New Roman" w:hAnsi="Times New Roman" w:cs="Times New Roman"/>
          <w:sz w:val="28"/>
          <w:szCs w:val="28"/>
        </w:rPr>
        <w:t>Кворум для проведения заседания наблюдательного совета Общества должен быть не менее 75 процентов от числа избранных членов наблюдательного совета Общества</w:t>
      </w:r>
      <w:r>
        <w:rPr>
          <w:rFonts w:ascii="Times New Roman" w:hAnsi="Times New Roman" w:cs="Times New Roman"/>
          <w:sz w:val="28"/>
          <w:szCs w:val="28"/>
        </w:rPr>
        <w:t>.</w:t>
      </w:r>
    </w:p>
    <w:p w:rsidR="003D328A" w:rsidRPr="003D328A" w:rsidRDefault="003D328A" w:rsidP="003D328A">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3D328A">
        <w:rPr>
          <w:rFonts w:ascii="Times New Roman" w:hAnsi="Times New Roman" w:cs="Times New Roman"/>
          <w:sz w:val="28"/>
          <w:szCs w:val="28"/>
        </w:rPr>
        <w:t>В случае, когда количество членов наблюдательного совета становится менее семидесяти пяти процентов количества, предусмотренного уставом, Общество обязано созвать внеочередное общее собрание акционеров для избрания нового состава наблюдательного совета Общества. Оставшиеся члены наблюдательного совета вправе принимать решение о созыве такого внеочередного общего собрания акционеров.</w:t>
      </w:r>
    </w:p>
    <w:p w:rsidR="001C708C" w:rsidRDefault="003D328A" w:rsidP="003D328A">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3D328A">
        <w:rPr>
          <w:rFonts w:ascii="Times New Roman" w:hAnsi="Times New Roman" w:cs="Times New Roman"/>
          <w:sz w:val="28"/>
          <w:szCs w:val="28"/>
        </w:rPr>
        <w:t>Решения на заседании наблюдательного совета Общества принимаются большинством голосов присутствующих. За исключением случаев, предусмотренных Законом Республики Узбекистан «Об акционерных обществах и защите прав акционеров». При решении вопросов на заседании наблюдательного совета Общества каждый член наблюдательного совета обладает одним голосом.</w:t>
      </w:r>
    </w:p>
    <w:p w:rsidR="003D328A" w:rsidRPr="003D328A" w:rsidRDefault="003D328A" w:rsidP="003D328A">
      <w:pPr>
        <w:spacing w:before="120" w:after="120" w:line="240" w:lineRule="auto"/>
        <w:ind w:firstLine="992"/>
        <w:contextualSpacing/>
        <w:jc w:val="both"/>
        <w:rPr>
          <w:rFonts w:ascii="Times New Roman" w:eastAsia="Calibri" w:hAnsi="Times New Roman" w:cs="Times New Roman"/>
          <w:sz w:val="28"/>
          <w:szCs w:val="28"/>
        </w:rPr>
      </w:pPr>
      <w:r w:rsidRPr="003D328A">
        <w:rPr>
          <w:rFonts w:ascii="Times New Roman" w:eastAsia="Calibri" w:hAnsi="Times New Roman" w:cs="Times New Roman"/>
          <w:sz w:val="28"/>
          <w:szCs w:val="28"/>
        </w:rPr>
        <w:t>Председатель наблюдательного совета Общества имеет право решающего голоса при принятии наблюдательным советом решения в случае равенства голосов членов наблюдательного совета.</w:t>
      </w:r>
    </w:p>
    <w:p w:rsidR="003D328A" w:rsidRDefault="003D328A" w:rsidP="003D328A">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3D328A">
        <w:rPr>
          <w:rFonts w:ascii="Times New Roman" w:hAnsi="Times New Roman" w:cs="Times New Roman"/>
          <w:sz w:val="28"/>
          <w:szCs w:val="28"/>
        </w:rPr>
        <w:t>Передача голоса одним членом наблюдательного совета Общества другому члену наблюдательного совета не допускается</w:t>
      </w:r>
      <w:r>
        <w:rPr>
          <w:rFonts w:ascii="Times New Roman" w:hAnsi="Times New Roman" w:cs="Times New Roman"/>
          <w:sz w:val="28"/>
          <w:szCs w:val="28"/>
        </w:rPr>
        <w:t>.</w:t>
      </w:r>
    </w:p>
    <w:p w:rsidR="003D328A" w:rsidRDefault="003D328A" w:rsidP="003D328A">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3D328A">
        <w:rPr>
          <w:rFonts w:ascii="Times New Roman" w:hAnsi="Times New Roman" w:cs="Times New Roman"/>
          <w:sz w:val="28"/>
          <w:szCs w:val="28"/>
        </w:rPr>
        <w:t>На заседании наблюдательного совета Общества ведется протокол. Протокол заседания наблюдательного совета составляется не позднее десяти дней после его проведения.</w:t>
      </w:r>
    </w:p>
    <w:p w:rsidR="003D328A" w:rsidRDefault="003D328A" w:rsidP="00052431">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3D328A">
        <w:rPr>
          <w:rFonts w:ascii="Times New Roman" w:hAnsi="Times New Roman" w:cs="Times New Roman"/>
          <w:sz w:val="28"/>
          <w:szCs w:val="28"/>
        </w:rPr>
        <w:t>В протоколе заседания указываются:</w:t>
      </w:r>
    </w:p>
    <w:p w:rsidR="003D328A" w:rsidRPr="003D328A" w:rsidRDefault="003D328A" w:rsidP="00052431">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3D328A">
        <w:rPr>
          <w:rFonts w:ascii="Times New Roman" w:hAnsi="Times New Roman" w:cs="Times New Roman"/>
          <w:sz w:val="28"/>
          <w:szCs w:val="28"/>
        </w:rPr>
        <w:t>дата, время и место его проведения;</w:t>
      </w:r>
    </w:p>
    <w:p w:rsidR="003D328A" w:rsidRPr="003D328A" w:rsidRDefault="003D328A" w:rsidP="003D328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bookmarkStart w:id="4" w:name="477763"/>
      <w:bookmarkEnd w:id="4"/>
      <w:r w:rsidRPr="003D328A">
        <w:rPr>
          <w:rFonts w:ascii="Times New Roman" w:hAnsi="Times New Roman" w:cs="Times New Roman"/>
          <w:sz w:val="28"/>
          <w:szCs w:val="28"/>
        </w:rPr>
        <w:lastRenderedPageBreak/>
        <w:t>лица, присутствующие на заседании;</w:t>
      </w:r>
    </w:p>
    <w:p w:rsidR="003D328A" w:rsidRPr="003D328A" w:rsidRDefault="003D328A" w:rsidP="003D328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bookmarkStart w:id="5" w:name="477764"/>
      <w:bookmarkEnd w:id="5"/>
      <w:r w:rsidRPr="003D328A">
        <w:rPr>
          <w:rFonts w:ascii="Times New Roman" w:hAnsi="Times New Roman" w:cs="Times New Roman"/>
          <w:sz w:val="28"/>
          <w:szCs w:val="28"/>
        </w:rPr>
        <w:t>повестка дня заседания;</w:t>
      </w:r>
    </w:p>
    <w:p w:rsidR="003D328A" w:rsidRPr="003D328A" w:rsidRDefault="003D328A" w:rsidP="003D328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bookmarkStart w:id="6" w:name="477765"/>
      <w:bookmarkEnd w:id="6"/>
      <w:r w:rsidRPr="003D328A">
        <w:rPr>
          <w:rFonts w:ascii="Times New Roman" w:hAnsi="Times New Roman" w:cs="Times New Roman"/>
          <w:sz w:val="28"/>
          <w:szCs w:val="28"/>
        </w:rPr>
        <w:t>вопросы, поставленные на голосование, итоги голосования по ним;</w:t>
      </w:r>
    </w:p>
    <w:p w:rsidR="003D328A" w:rsidRPr="003D328A" w:rsidRDefault="003D328A" w:rsidP="003D328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bookmarkStart w:id="7" w:name="477766"/>
      <w:bookmarkEnd w:id="7"/>
      <w:r w:rsidRPr="003D328A">
        <w:rPr>
          <w:rFonts w:ascii="Times New Roman" w:hAnsi="Times New Roman" w:cs="Times New Roman"/>
          <w:sz w:val="28"/>
          <w:szCs w:val="28"/>
        </w:rPr>
        <w:t>принятые решения.</w:t>
      </w:r>
    </w:p>
    <w:p w:rsidR="003D328A" w:rsidRDefault="00052431" w:rsidP="003D328A">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052431">
        <w:rPr>
          <w:rFonts w:ascii="Times New Roman" w:hAnsi="Times New Roman" w:cs="Times New Roman"/>
          <w:sz w:val="28"/>
          <w:szCs w:val="28"/>
        </w:rPr>
        <w:t>Протокол заседания наблюдательного совета Общества подписывается участвующими в заседании членами наблюдательного совета Общества, которые несут ответственность за правильность протокола</w:t>
      </w:r>
      <w:r w:rsidR="003D328A">
        <w:rPr>
          <w:rFonts w:ascii="Times New Roman" w:hAnsi="Times New Roman" w:cs="Times New Roman"/>
          <w:sz w:val="28"/>
          <w:szCs w:val="28"/>
        </w:rPr>
        <w:t>.</w:t>
      </w:r>
    </w:p>
    <w:p w:rsidR="00052431" w:rsidRPr="002D1AC9" w:rsidRDefault="00052431" w:rsidP="002D1AC9">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2D1AC9">
        <w:rPr>
          <w:rFonts w:ascii="Times New Roman" w:hAnsi="Times New Roman" w:cs="Times New Roman"/>
          <w:sz w:val="28"/>
          <w:szCs w:val="28"/>
        </w:rPr>
        <w:t>Протокол заседания наблюдательного совета Общества передается для исполнения исполнительному органу Общества в день его подписания. В случае принятия наблюдательным советом решения о созыве общего собрания акционеров информация о данном решении передается исполнительному органу Общества в день проведения заседания наблюдательного совета.</w:t>
      </w:r>
    </w:p>
    <w:p w:rsidR="00052431" w:rsidRDefault="00052431" w:rsidP="002D1AC9">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2D1AC9">
        <w:rPr>
          <w:rFonts w:ascii="Times New Roman" w:hAnsi="Times New Roman" w:cs="Times New Roman"/>
          <w:sz w:val="28"/>
          <w:szCs w:val="28"/>
        </w:rPr>
        <w:t xml:space="preserve"> Заседание наблюдательного совета может быть проведено заочным голосованием (опросным путем), за исключением заседания, в котором заслушиваются отчеты ревизионной комиссии, службы внутреннего аудита и исполнительного органа. При этом решения наблюдательного совета Общества </w:t>
      </w:r>
      <w:bookmarkStart w:id="8" w:name="_GoBack"/>
      <w:r w:rsidRPr="00D41DD6">
        <w:rPr>
          <w:rFonts w:ascii="Times New Roman" w:hAnsi="Times New Roman" w:cs="Times New Roman"/>
          <w:sz w:val="28"/>
          <w:szCs w:val="28"/>
        </w:rPr>
        <w:t>могут быть приняты всеми членами наблюдательного совета единогласно</w:t>
      </w:r>
      <w:r w:rsidRPr="002D1AC9">
        <w:rPr>
          <w:rFonts w:ascii="Times New Roman" w:hAnsi="Times New Roman" w:cs="Times New Roman"/>
          <w:sz w:val="28"/>
          <w:szCs w:val="28"/>
        </w:rPr>
        <w:t>.</w:t>
      </w:r>
    </w:p>
    <w:bookmarkEnd w:id="8"/>
    <w:p w:rsidR="002D1AC9" w:rsidRPr="002D1AC9" w:rsidRDefault="002D1AC9" w:rsidP="002D1AC9">
      <w:pPr>
        <w:spacing w:before="120" w:after="120" w:line="240" w:lineRule="auto"/>
        <w:ind w:firstLine="992"/>
        <w:contextualSpacing/>
        <w:jc w:val="both"/>
        <w:rPr>
          <w:rFonts w:ascii="Times New Roman" w:eastAsia="Calibri" w:hAnsi="Times New Roman" w:cs="Times New Roman"/>
          <w:sz w:val="28"/>
          <w:szCs w:val="28"/>
        </w:rPr>
      </w:pPr>
      <w:r w:rsidRPr="002D1AC9">
        <w:rPr>
          <w:rFonts w:ascii="Times New Roman" w:eastAsia="Calibri" w:hAnsi="Times New Roman" w:cs="Times New Roman"/>
          <w:sz w:val="28"/>
          <w:szCs w:val="28"/>
        </w:rPr>
        <w:t>При наличии технических средств и других средств обеспечивающих идентификацию членов наблюдательного совета, заседания наблюдательного совета могут проводиться в режиме видео-конференц- связи.</w:t>
      </w:r>
    </w:p>
    <w:p w:rsidR="00604371" w:rsidRDefault="00604371" w:rsidP="00604371">
      <w:pPr>
        <w:tabs>
          <w:tab w:val="left" w:pos="2977"/>
        </w:tabs>
        <w:spacing w:before="120" w:after="120" w:line="240" w:lineRule="auto"/>
        <w:ind w:left="1134"/>
        <w:rPr>
          <w:rFonts w:ascii="Times New Roman" w:hAnsi="Times New Roman" w:cs="Times New Roman"/>
          <w:b/>
          <w:sz w:val="28"/>
          <w:szCs w:val="28"/>
        </w:rPr>
      </w:pPr>
    </w:p>
    <w:p w:rsidR="002D1AC9" w:rsidRDefault="002D1AC9" w:rsidP="007A57CF">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ЧЛЕНОВ НАБЛЮДАТЕЛЬНОГО СОВЕТА</w:t>
      </w:r>
    </w:p>
    <w:p w:rsidR="002D1AC9" w:rsidRDefault="00AF7975" w:rsidP="002D1AC9">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AF7975">
        <w:rPr>
          <w:rFonts w:ascii="Times New Roman" w:hAnsi="Times New Roman" w:cs="Times New Roman"/>
          <w:sz w:val="28"/>
          <w:szCs w:val="28"/>
        </w:rPr>
        <w:t>Член</w:t>
      </w:r>
      <w:r w:rsidR="005705BA">
        <w:rPr>
          <w:rFonts w:ascii="Times New Roman" w:hAnsi="Times New Roman" w:cs="Times New Roman"/>
          <w:sz w:val="28"/>
          <w:szCs w:val="28"/>
        </w:rPr>
        <w:t>ы</w:t>
      </w:r>
      <w:r w:rsidRPr="00AF7975">
        <w:rPr>
          <w:rFonts w:ascii="Times New Roman" w:hAnsi="Times New Roman" w:cs="Times New Roman"/>
          <w:sz w:val="28"/>
          <w:szCs w:val="28"/>
        </w:rPr>
        <w:t xml:space="preserve"> наблюдательного совета име</w:t>
      </w:r>
      <w:r w:rsidR="005705BA">
        <w:rPr>
          <w:rFonts w:ascii="Times New Roman" w:hAnsi="Times New Roman" w:cs="Times New Roman"/>
          <w:sz w:val="28"/>
          <w:szCs w:val="28"/>
        </w:rPr>
        <w:t>ю</w:t>
      </w:r>
      <w:r w:rsidRPr="00AF7975">
        <w:rPr>
          <w:rFonts w:ascii="Times New Roman" w:hAnsi="Times New Roman" w:cs="Times New Roman"/>
          <w:sz w:val="28"/>
          <w:szCs w:val="28"/>
        </w:rPr>
        <w:t>т право:</w:t>
      </w:r>
    </w:p>
    <w:p w:rsidR="00AF7975" w:rsidRPr="005705BA" w:rsidRDefault="00AF7975" w:rsidP="005705B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5705BA">
        <w:rPr>
          <w:rFonts w:ascii="Times New Roman" w:hAnsi="Times New Roman" w:cs="Times New Roman"/>
          <w:sz w:val="28"/>
          <w:szCs w:val="28"/>
        </w:rPr>
        <w:t>лично принимать участие в заседании наблюдательного совета, выступать по обсуждаемому на заседании вопросу в пределах отведенного регламентом времени;</w:t>
      </w:r>
    </w:p>
    <w:p w:rsidR="00AF7975" w:rsidRPr="005705BA" w:rsidRDefault="00AF7975" w:rsidP="005705B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bookmarkStart w:id="9" w:name="477771"/>
      <w:bookmarkEnd w:id="9"/>
      <w:r w:rsidRPr="005705BA">
        <w:rPr>
          <w:rFonts w:ascii="Times New Roman" w:hAnsi="Times New Roman" w:cs="Times New Roman"/>
          <w:sz w:val="28"/>
          <w:szCs w:val="28"/>
        </w:rPr>
        <w:t>по решению наблюдательного совета получать информацию о деятельности Общества за определенный период времени, о планах его развития;</w:t>
      </w:r>
    </w:p>
    <w:p w:rsidR="005705BA" w:rsidRPr="005705BA" w:rsidRDefault="00AF7975" w:rsidP="005705B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5705BA">
        <w:rPr>
          <w:rFonts w:ascii="Times New Roman" w:hAnsi="Times New Roman" w:cs="Times New Roman"/>
          <w:sz w:val="28"/>
          <w:szCs w:val="28"/>
        </w:rPr>
        <w:t>получать вознаграждени</w:t>
      </w:r>
      <w:r w:rsidR="005705BA" w:rsidRPr="005705BA">
        <w:rPr>
          <w:rFonts w:ascii="Times New Roman" w:hAnsi="Times New Roman" w:cs="Times New Roman"/>
          <w:sz w:val="28"/>
          <w:szCs w:val="28"/>
        </w:rPr>
        <w:t>е</w:t>
      </w:r>
      <w:r w:rsidRPr="005705BA">
        <w:rPr>
          <w:rFonts w:ascii="Times New Roman" w:hAnsi="Times New Roman" w:cs="Times New Roman"/>
          <w:sz w:val="28"/>
          <w:szCs w:val="28"/>
        </w:rPr>
        <w:t xml:space="preserve"> и (или) </w:t>
      </w:r>
      <w:r w:rsidR="005705BA" w:rsidRPr="005705BA">
        <w:rPr>
          <w:rFonts w:ascii="Times New Roman" w:hAnsi="Times New Roman" w:cs="Times New Roman"/>
          <w:sz w:val="28"/>
          <w:szCs w:val="28"/>
        </w:rPr>
        <w:t xml:space="preserve">покрытие </w:t>
      </w:r>
      <w:r w:rsidRPr="005705BA">
        <w:rPr>
          <w:rFonts w:ascii="Times New Roman" w:hAnsi="Times New Roman" w:cs="Times New Roman"/>
          <w:sz w:val="28"/>
          <w:szCs w:val="28"/>
        </w:rPr>
        <w:t>расход</w:t>
      </w:r>
      <w:r w:rsidR="005705BA" w:rsidRPr="005705BA">
        <w:rPr>
          <w:rFonts w:ascii="Times New Roman" w:hAnsi="Times New Roman" w:cs="Times New Roman"/>
          <w:sz w:val="28"/>
          <w:szCs w:val="28"/>
        </w:rPr>
        <w:t>ов</w:t>
      </w:r>
      <w:r w:rsidRPr="005705BA">
        <w:rPr>
          <w:rFonts w:ascii="Times New Roman" w:hAnsi="Times New Roman" w:cs="Times New Roman"/>
          <w:sz w:val="28"/>
          <w:szCs w:val="28"/>
        </w:rPr>
        <w:t xml:space="preserve"> (компенсация), установленные</w:t>
      </w:r>
      <w:r w:rsidR="005705BA" w:rsidRPr="005705BA">
        <w:rPr>
          <w:rFonts w:ascii="Times New Roman" w:hAnsi="Times New Roman" w:cs="Times New Roman"/>
          <w:sz w:val="28"/>
          <w:szCs w:val="28"/>
        </w:rPr>
        <w:t xml:space="preserve"> </w:t>
      </w:r>
      <w:r w:rsidRPr="005705BA">
        <w:rPr>
          <w:rFonts w:ascii="Times New Roman" w:hAnsi="Times New Roman" w:cs="Times New Roman"/>
          <w:sz w:val="28"/>
          <w:szCs w:val="28"/>
        </w:rPr>
        <w:t xml:space="preserve">законодательством и внутренними документами </w:t>
      </w:r>
      <w:r w:rsidR="005705BA" w:rsidRPr="005705BA">
        <w:rPr>
          <w:rFonts w:ascii="Times New Roman" w:hAnsi="Times New Roman" w:cs="Times New Roman"/>
          <w:sz w:val="28"/>
          <w:szCs w:val="28"/>
        </w:rPr>
        <w:t>О</w:t>
      </w:r>
      <w:r w:rsidRPr="005705BA">
        <w:rPr>
          <w:rFonts w:ascii="Times New Roman" w:hAnsi="Times New Roman" w:cs="Times New Roman"/>
          <w:sz w:val="28"/>
          <w:szCs w:val="28"/>
        </w:rPr>
        <w:t>бщества</w:t>
      </w:r>
      <w:r w:rsidR="005705BA" w:rsidRPr="005705BA">
        <w:rPr>
          <w:rFonts w:ascii="Times New Roman" w:hAnsi="Times New Roman" w:cs="Times New Roman"/>
          <w:sz w:val="28"/>
          <w:szCs w:val="28"/>
        </w:rPr>
        <w:t>,</w:t>
      </w:r>
      <w:r w:rsidRPr="005705BA">
        <w:rPr>
          <w:rFonts w:ascii="Times New Roman" w:hAnsi="Times New Roman" w:cs="Times New Roman"/>
          <w:sz w:val="28"/>
          <w:szCs w:val="28"/>
        </w:rPr>
        <w:t xml:space="preserve"> за </w:t>
      </w:r>
      <w:r w:rsidR="005705BA" w:rsidRPr="005705BA">
        <w:rPr>
          <w:rFonts w:ascii="Times New Roman" w:hAnsi="Times New Roman" w:cs="Times New Roman"/>
          <w:sz w:val="28"/>
          <w:szCs w:val="28"/>
        </w:rPr>
        <w:t>работу</w:t>
      </w:r>
      <w:r w:rsidRPr="005705BA">
        <w:rPr>
          <w:rFonts w:ascii="Times New Roman" w:hAnsi="Times New Roman" w:cs="Times New Roman"/>
          <w:sz w:val="28"/>
          <w:szCs w:val="28"/>
        </w:rPr>
        <w:t xml:space="preserve"> в наблюдательном совете; </w:t>
      </w:r>
      <w:bookmarkStart w:id="10" w:name="477772"/>
      <w:bookmarkEnd w:id="10"/>
    </w:p>
    <w:p w:rsidR="00AF7975" w:rsidRPr="005705BA" w:rsidRDefault="00AF7975" w:rsidP="005705B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5705BA">
        <w:rPr>
          <w:rFonts w:ascii="Times New Roman" w:hAnsi="Times New Roman" w:cs="Times New Roman"/>
          <w:sz w:val="28"/>
          <w:szCs w:val="28"/>
        </w:rPr>
        <w:t>иные права, предусмотренн</w:t>
      </w:r>
      <w:r w:rsidR="005705BA" w:rsidRPr="005705BA">
        <w:rPr>
          <w:rFonts w:ascii="Times New Roman" w:hAnsi="Times New Roman" w:cs="Times New Roman"/>
          <w:sz w:val="28"/>
          <w:szCs w:val="28"/>
        </w:rPr>
        <w:t>ые законодательством и уставом О</w:t>
      </w:r>
      <w:r w:rsidRPr="005705BA">
        <w:rPr>
          <w:rFonts w:ascii="Times New Roman" w:hAnsi="Times New Roman" w:cs="Times New Roman"/>
          <w:sz w:val="28"/>
          <w:szCs w:val="28"/>
        </w:rPr>
        <w:t>бщества;</w:t>
      </w:r>
    </w:p>
    <w:p w:rsidR="00AF7975" w:rsidRDefault="00AF7975" w:rsidP="005705BA">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5705BA">
        <w:rPr>
          <w:rFonts w:ascii="Times New Roman" w:hAnsi="Times New Roman" w:cs="Times New Roman"/>
          <w:sz w:val="28"/>
          <w:szCs w:val="28"/>
        </w:rPr>
        <w:t>создавать при наблюдательном совете комитет</w:t>
      </w:r>
      <w:r w:rsidR="005705BA" w:rsidRPr="005705BA">
        <w:rPr>
          <w:rFonts w:ascii="Times New Roman" w:hAnsi="Times New Roman" w:cs="Times New Roman"/>
          <w:sz w:val="28"/>
          <w:szCs w:val="28"/>
        </w:rPr>
        <w:t>ы</w:t>
      </w:r>
      <w:r w:rsidRPr="005705BA">
        <w:rPr>
          <w:rFonts w:ascii="Times New Roman" w:hAnsi="Times New Roman" w:cs="Times New Roman"/>
          <w:sz w:val="28"/>
          <w:szCs w:val="28"/>
        </w:rPr>
        <w:t xml:space="preserve"> (рабочи</w:t>
      </w:r>
      <w:r w:rsidR="005705BA" w:rsidRPr="005705BA">
        <w:rPr>
          <w:rFonts w:ascii="Times New Roman" w:hAnsi="Times New Roman" w:cs="Times New Roman"/>
          <w:sz w:val="28"/>
          <w:szCs w:val="28"/>
        </w:rPr>
        <w:t>е</w:t>
      </w:r>
      <w:r w:rsidRPr="005705BA">
        <w:rPr>
          <w:rFonts w:ascii="Times New Roman" w:hAnsi="Times New Roman" w:cs="Times New Roman"/>
          <w:sz w:val="28"/>
          <w:szCs w:val="28"/>
        </w:rPr>
        <w:t xml:space="preserve"> групп</w:t>
      </w:r>
      <w:r w:rsidR="005705BA" w:rsidRPr="005705BA">
        <w:rPr>
          <w:rFonts w:ascii="Times New Roman" w:hAnsi="Times New Roman" w:cs="Times New Roman"/>
          <w:sz w:val="28"/>
          <w:szCs w:val="28"/>
        </w:rPr>
        <w:t>ы</w:t>
      </w:r>
      <w:r w:rsidRPr="005705BA">
        <w:rPr>
          <w:rFonts w:ascii="Times New Roman" w:hAnsi="Times New Roman" w:cs="Times New Roman"/>
          <w:sz w:val="28"/>
          <w:szCs w:val="28"/>
        </w:rPr>
        <w:t>)</w:t>
      </w:r>
      <w:r w:rsidRPr="005705BA">
        <w:rPr>
          <w:rFonts w:ascii="Times New Roman" w:hAnsi="Times New Roman" w:cs="Times New Roman"/>
          <w:sz w:val="28"/>
          <w:szCs w:val="28"/>
        </w:rPr>
        <w:br/>
        <w:t xml:space="preserve">по соответствующим вопросам, в том числе комитет по конфликтным </w:t>
      </w:r>
      <w:r w:rsidRPr="005705BA">
        <w:rPr>
          <w:rFonts w:ascii="Times New Roman" w:hAnsi="Times New Roman" w:cs="Times New Roman"/>
          <w:sz w:val="28"/>
          <w:szCs w:val="28"/>
        </w:rPr>
        <w:lastRenderedPageBreak/>
        <w:t xml:space="preserve">ситуациям, по аудиту, по кадрам и другое, из числа членов наблюдательного совета, исполнительного органа, персонала акционерного </w:t>
      </w:r>
      <w:r w:rsidR="005705BA" w:rsidRPr="005705BA">
        <w:rPr>
          <w:rFonts w:ascii="Times New Roman" w:hAnsi="Times New Roman" w:cs="Times New Roman"/>
          <w:sz w:val="28"/>
          <w:szCs w:val="28"/>
        </w:rPr>
        <w:t>О</w:t>
      </w:r>
      <w:r w:rsidRPr="005705BA">
        <w:rPr>
          <w:rFonts w:ascii="Times New Roman" w:hAnsi="Times New Roman" w:cs="Times New Roman"/>
          <w:sz w:val="28"/>
          <w:szCs w:val="28"/>
        </w:rPr>
        <w:t>бщества и привлеченных экспертов (специалистов соответствующего профиля, преподавательского состава профильных высших учебных заведений и других).</w:t>
      </w:r>
    </w:p>
    <w:p w:rsidR="00AF7975" w:rsidRDefault="005705BA" w:rsidP="002D1AC9">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CF5174">
        <w:rPr>
          <w:rFonts w:ascii="Times New Roman" w:hAnsi="Times New Roman" w:cs="Times New Roman"/>
          <w:sz w:val="28"/>
          <w:szCs w:val="28"/>
        </w:rPr>
        <w:t>Обязанности членов наблюдательного совета:</w:t>
      </w:r>
    </w:p>
    <w:p w:rsidR="00CF5174" w:rsidRPr="00CF5174" w:rsidRDefault="00CF5174" w:rsidP="00CF5174">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CF5174">
        <w:rPr>
          <w:rFonts w:ascii="Times New Roman" w:hAnsi="Times New Roman" w:cs="Times New Roman"/>
          <w:sz w:val="28"/>
          <w:szCs w:val="28"/>
        </w:rPr>
        <w:t xml:space="preserve">информировать Общество о своей </w:t>
      </w:r>
      <w:proofErr w:type="spellStart"/>
      <w:r w:rsidRPr="00CF5174">
        <w:rPr>
          <w:rFonts w:ascii="Times New Roman" w:hAnsi="Times New Roman" w:cs="Times New Roman"/>
          <w:sz w:val="28"/>
          <w:szCs w:val="28"/>
        </w:rPr>
        <w:t>аффилированности</w:t>
      </w:r>
      <w:proofErr w:type="spellEnd"/>
      <w:r w:rsidRPr="00CF5174">
        <w:rPr>
          <w:rFonts w:ascii="Times New Roman" w:hAnsi="Times New Roman" w:cs="Times New Roman"/>
          <w:sz w:val="28"/>
          <w:szCs w:val="28"/>
        </w:rPr>
        <w:t xml:space="preserve"> в совершении Обществом сделки путем направления письменного уведомления с подробным указанием сведений о предполагаемой сделке, включая сведения об участвующих в сделке лицах, предмете сделки, существенных условиях соответствующего договора,</w:t>
      </w:r>
    </w:p>
    <w:p w:rsidR="00CF5174" w:rsidRPr="00CF5174" w:rsidRDefault="00CF5174" w:rsidP="00CF5174">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bookmarkStart w:id="11" w:name="477780"/>
      <w:bookmarkEnd w:id="11"/>
      <w:r w:rsidRPr="00CF5174">
        <w:rPr>
          <w:rFonts w:ascii="Times New Roman" w:hAnsi="Times New Roman" w:cs="Times New Roman"/>
          <w:sz w:val="28"/>
          <w:szCs w:val="28"/>
        </w:rPr>
        <w:t>осуществлять свои должностные обязанности добросовестно, а также тем способом, который он считает наилучшим в интересах Общества;</w:t>
      </w:r>
    </w:p>
    <w:p w:rsidR="00CF5174" w:rsidRDefault="00CF5174" w:rsidP="00CF5174">
      <w:pPr>
        <w:pStyle w:val="a9"/>
        <w:numPr>
          <w:ilvl w:val="0"/>
          <w:numId w:val="31"/>
        </w:numPr>
        <w:tabs>
          <w:tab w:val="left" w:pos="1134"/>
          <w:tab w:val="left" w:pos="1560"/>
        </w:tabs>
        <w:spacing w:before="120" w:after="120" w:line="240" w:lineRule="auto"/>
        <w:ind w:left="0" w:firstLine="1134"/>
        <w:jc w:val="both"/>
        <w:rPr>
          <w:rFonts w:ascii="Times New Roman" w:hAnsi="Times New Roman" w:cs="Times New Roman"/>
          <w:sz w:val="28"/>
          <w:szCs w:val="28"/>
        </w:rPr>
      </w:pPr>
      <w:r w:rsidRPr="00CF5174">
        <w:rPr>
          <w:rFonts w:ascii="Times New Roman" w:hAnsi="Times New Roman" w:cs="Times New Roman"/>
          <w:sz w:val="28"/>
          <w:szCs w:val="28"/>
        </w:rPr>
        <w:t>иные обязанности, предусмотренные законодательством и уставом Общества.</w:t>
      </w:r>
    </w:p>
    <w:p w:rsidR="00CF5174" w:rsidRPr="002D1AC9" w:rsidRDefault="00CF5174" w:rsidP="002D1AC9">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CF5174">
        <w:rPr>
          <w:rFonts w:ascii="Times New Roman" w:hAnsi="Times New Roman" w:cs="Times New Roman"/>
          <w:sz w:val="28"/>
          <w:szCs w:val="28"/>
        </w:rPr>
        <w:t>Члены наблюдательного совета не имеют права использовать возможности акционерного общества (имущественные или неимущественные права, возможности в сфере хозяйственной деятельности, информацию о деятельности и планах акционерного общества) в целях личного обогащения</w:t>
      </w:r>
      <w:r>
        <w:rPr>
          <w:rFonts w:ascii="Times New Roman" w:hAnsi="Times New Roman" w:cs="Times New Roman"/>
          <w:sz w:val="28"/>
          <w:szCs w:val="28"/>
        </w:rPr>
        <w:t>.</w:t>
      </w:r>
    </w:p>
    <w:p w:rsidR="002D1AC9" w:rsidRDefault="002D1AC9" w:rsidP="002D1AC9">
      <w:pPr>
        <w:tabs>
          <w:tab w:val="left" w:pos="2977"/>
        </w:tabs>
        <w:spacing w:before="120" w:after="120" w:line="240" w:lineRule="auto"/>
        <w:ind w:left="1134"/>
        <w:rPr>
          <w:rFonts w:ascii="Times New Roman" w:hAnsi="Times New Roman" w:cs="Times New Roman"/>
          <w:b/>
          <w:sz w:val="28"/>
          <w:szCs w:val="28"/>
        </w:rPr>
      </w:pPr>
    </w:p>
    <w:p w:rsidR="00655D2E" w:rsidRDefault="00655D2E" w:rsidP="007A57CF">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ОТВЕТСТВЕННОСТЬ ЧЛЕНОВ НАБЛЮДАТЕЛЬНОГО СОВЕТА</w:t>
      </w:r>
    </w:p>
    <w:p w:rsidR="00655D2E" w:rsidRPr="008A2C80" w:rsidRDefault="00655D2E" w:rsidP="008A2C80">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8A2C80">
        <w:rPr>
          <w:rFonts w:ascii="Times New Roman" w:hAnsi="Times New Roman" w:cs="Times New Roman"/>
          <w:sz w:val="28"/>
          <w:szCs w:val="28"/>
        </w:rPr>
        <w:t xml:space="preserve">Члены наблюдательного совета Общества при осуществлении своих прав и выполнении своих обязанностей должны действовать в интересах Общества и несут ответственность перед Обществом в соответствии с законодательством и уставом Общества. </w:t>
      </w:r>
      <w:bookmarkStart w:id="12" w:name="477784"/>
      <w:bookmarkEnd w:id="12"/>
    </w:p>
    <w:p w:rsidR="00655D2E" w:rsidRPr="008A2C80" w:rsidRDefault="00655D2E" w:rsidP="008A2C80">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8A2C80">
        <w:rPr>
          <w:rFonts w:ascii="Times New Roman" w:hAnsi="Times New Roman" w:cs="Times New Roman"/>
          <w:sz w:val="28"/>
          <w:szCs w:val="28"/>
        </w:rPr>
        <w:t>В случае если ответственность несут несколько лиц, их ответственность перед Обществом является солидарной.</w:t>
      </w:r>
    </w:p>
    <w:p w:rsidR="00655D2E" w:rsidRPr="008A2C80" w:rsidRDefault="00655D2E" w:rsidP="008A2C80">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8A2C80">
        <w:rPr>
          <w:rFonts w:ascii="Times New Roman" w:hAnsi="Times New Roman" w:cs="Times New Roman"/>
          <w:sz w:val="28"/>
          <w:szCs w:val="28"/>
        </w:rPr>
        <w:t xml:space="preserve"> Не несут ответственности члены наблюдательного совета, не принимавшие участия в голосовании или голосовавшие против решения, которое повлекло причинение Обществу убытков, за исключением случаев, установленных статьей 90 Закона.</w:t>
      </w:r>
    </w:p>
    <w:p w:rsidR="00655D2E" w:rsidRDefault="00655D2E" w:rsidP="003F1795">
      <w:pPr>
        <w:numPr>
          <w:ilvl w:val="1"/>
          <w:numId w:val="28"/>
        </w:numPr>
        <w:shd w:val="clear" w:color="auto" w:fill="FFFFFF"/>
        <w:tabs>
          <w:tab w:val="left" w:pos="709"/>
          <w:tab w:val="left" w:pos="1134"/>
          <w:tab w:val="left" w:pos="1276"/>
          <w:tab w:val="left" w:pos="1701"/>
        </w:tabs>
        <w:spacing w:before="120" w:after="120" w:line="240" w:lineRule="auto"/>
        <w:ind w:left="0" w:firstLine="992"/>
        <w:contextualSpacing/>
        <w:jc w:val="both"/>
        <w:rPr>
          <w:rFonts w:ascii="Times New Roman" w:hAnsi="Times New Roman" w:cs="Times New Roman"/>
          <w:sz w:val="28"/>
          <w:szCs w:val="28"/>
        </w:rPr>
      </w:pPr>
      <w:r w:rsidRPr="008A2C80">
        <w:rPr>
          <w:rFonts w:ascii="Times New Roman" w:hAnsi="Times New Roman" w:cs="Times New Roman"/>
          <w:sz w:val="28"/>
          <w:szCs w:val="28"/>
        </w:rPr>
        <w:t>Общество или акционеры (акционер), владеющие в совокупности не менее чем одним процентом размещенных акций Общества, вправе обратиться в суд с иском к члену наблюдательного совета о возмещении убытков, причиненных Обществу.</w:t>
      </w:r>
    </w:p>
    <w:p w:rsidR="008A2C80" w:rsidRDefault="008A2C80" w:rsidP="008A2C80">
      <w:pPr>
        <w:shd w:val="clear" w:color="auto" w:fill="FFFFFF"/>
        <w:tabs>
          <w:tab w:val="left" w:pos="709"/>
          <w:tab w:val="left" w:pos="1134"/>
          <w:tab w:val="left" w:pos="1276"/>
          <w:tab w:val="left" w:pos="1701"/>
        </w:tabs>
        <w:spacing w:before="120" w:after="120" w:line="240" w:lineRule="auto"/>
        <w:ind w:left="992"/>
        <w:contextualSpacing/>
        <w:jc w:val="both"/>
        <w:rPr>
          <w:rFonts w:ascii="Times New Roman" w:hAnsi="Times New Roman" w:cs="Times New Roman"/>
          <w:sz w:val="28"/>
          <w:szCs w:val="28"/>
        </w:rPr>
      </w:pPr>
    </w:p>
    <w:p w:rsidR="008A2C80" w:rsidRPr="008A2C80" w:rsidRDefault="008A2C80" w:rsidP="008A2C80">
      <w:pPr>
        <w:shd w:val="clear" w:color="auto" w:fill="FFFFFF"/>
        <w:tabs>
          <w:tab w:val="left" w:pos="709"/>
          <w:tab w:val="left" w:pos="1134"/>
          <w:tab w:val="left" w:pos="1276"/>
          <w:tab w:val="left" w:pos="1701"/>
        </w:tabs>
        <w:spacing w:before="120" w:after="120" w:line="240" w:lineRule="auto"/>
        <w:ind w:left="992"/>
        <w:contextualSpacing/>
        <w:jc w:val="both"/>
        <w:rPr>
          <w:rFonts w:ascii="Times New Roman" w:hAnsi="Times New Roman" w:cs="Times New Roman"/>
          <w:sz w:val="28"/>
          <w:szCs w:val="28"/>
        </w:rPr>
      </w:pPr>
    </w:p>
    <w:p w:rsidR="007A57CF" w:rsidRPr="00FA2D89" w:rsidRDefault="00C809BC" w:rsidP="007A57CF">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lastRenderedPageBreak/>
        <w:t>ПОРЯДОК ОПРЕДЕЛЕНИЯ РАЗМЕРА ВОЗНАГРАЖДЕНИЯ ЧЛЕНОВ НАБЛЮДАТЕЛЬНОГО СОВЕТА</w:t>
      </w:r>
    </w:p>
    <w:p w:rsidR="008B1FA1" w:rsidRPr="00FA2D89" w:rsidRDefault="009E7AF3" w:rsidP="00FA2D89">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9E7AF3">
        <w:rPr>
          <w:rFonts w:ascii="Times New Roman" w:eastAsia="Calibri" w:hAnsi="Times New Roman" w:cs="Times New Roman"/>
          <w:sz w:val="28"/>
          <w:szCs w:val="28"/>
        </w:rPr>
        <w:t>Членам наблюдательного совета выплачивается вознаграждение по результатам независимой оценки системы корпоративного управления и финансово-хозяйственной деятельности Общества</w:t>
      </w:r>
      <w:r w:rsidR="00FA2D89" w:rsidRPr="00FA2D89">
        <w:rPr>
          <w:rFonts w:ascii="Times New Roman" w:eastAsia="Calibri" w:hAnsi="Times New Roman" w:cs="Times New Roman"/>
          <w:sz w:val="28"/>
          <w:szCs w:val="28"/>
        </w:rPr>
        <w:t>.</w:t>
      </w:r>
    </w:p>
    <w:p w:rsidR="008B1FA1" w:rsidRDefault="009E7AF3" w:rsidP="00912C3F">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9E7AF3">
        <w:rPr>
          <w:rFonts w:ascii="Times New Roman" w:eastAsia="Calibri" w:hAnsi="Times New Roman" w:cs="Times New Roman"/>
          <w:sz w:val="28"/>
          <w:szCs w:val="28"/>
        </w:rPr>
        <w:t>Общество ежемесячно (ежеквартально, один раз в полугодие, ежегодно) проводит независимую оценку системы корпоративного управления и финансово-хозяйственной деятельности Общества</w:t>
      </w:r>
      <w:r w:rsidR="009C3347" w:rsidRPr="009C3347">
        <w:rPr>
          <w:rFonts w:ascii="Times New Roman" w:eastAsia="Calibri" w:hAnsi="Times New Roman" w:cs="Times New Roman"/>
          <w:sz w:val="28"/>
          <w:szCs w:val="28"/>
        </w:rPr>
        <w:t>.</w:t>
      </w:r>
    </w:p>
    <w:p w:rsidR="009E7AF3" w:rsidRPr="00912C3F" w:rsidRDefault="009E7AF3" w:rsidP="00912C3F">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912C3F">
        <w:rPr>
          <w:rFonts w:ascii="Times New Roman" w:eastAsia="Calibri" w:hAnsi="Times New Roman" w:cs="Times New Roman"/>
          <w:sz w:val="28"/>
          <w:szCs w:val="28"/>
        </w:rPr>
        <w:t>Результаты независимой оценки служат основанием</w:t>
      </w:r>
      <w:r w:rsidRPr="00912C3F">
        <w:rPr>
          <w:rFonts w:ascii="Times New Roman" w:eastAsia="Calibri" w:hAnsi="Times New Roman" w:cs="Times New Roman"/>
          <w:sz w:val="28"/>
          <w:szCs w:val="28"/>
        </w:rPr>
        <w:br/>
        <w:t>для определения размера вознаграждения, выплачиваемого председателю</w:t>
      </w:r>
      <w:r w:rsidRPr="00912C3F">
        <w:rPr>
          <w:rFonts w:ascii="Times New Roman" w:eastAsia="Calibri" w:hAnsi="Times New Roman" w:cs="Times New Roman"/>
          <w:sz w:val="28"/>
          <w:szCs w:val="28"/>
        </w:rPr>
        <w:br/>
        <w:t>и членам наблюдательного совета.</w:t>
      </w:r>
    </w:p>
    <w:p w:rsidR="009E7AF3" w:rsidRPr="00912C3F" w:rsidRDefault="009E7AF3" w:rsidP="00912C3F">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912C3F">
        <w:rPr>
          <w:rFonts w:ascii="Times New Roman" w:eastAsia="Calibri" w:hAnsi="Times New Roman" w:cs="Times New Roman"/>
          <w:sz w:val="28"/>
          <w:szCs w:val="28"/>
        </w:rPr>
        <w:t>В соответствии с заключением, выданным независимой оценочной организацией, результаты деятельности наблюдательного совета могут быть признаны неудовлетворительными, низкими, удовлетворительными и высокими.</w:t>
      </w:r>
    </w:p>
    <w:p w:rsidR="009E7AF3" w:rsidRPr="00912C3F" w:rsidRDefault="009E7AF3" w:rsidP="00912C3F">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912C3F">
        <w:rPr>
          <w:rFonts w:ascii="Times New Roman" w:eastAsia="Calibri" w:hAnsi="Times New Roman" w:cs="Times New Roman"/>
          <w:sz w:val="28"/>
          <w:szCs w:val="28"/>
        </w:rPr>
        <w:t>Для возмещения расходов, связанных с исполнением обязанностей членов наблюдательного совета ежемесячно каждому члену наблюдательного совета осуществляется выплата в размере 12 минимальных размеров заработной платы, установленной в Республике Узбекистан.</w:t>
      </w:r>
    </w:p>
    <w:p w:rsidR="009E7AF3" w:rsidRPr="00CC480D" w:rsidRDefault="009E7AF3" w:rsidP="00912C3F">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912C3F">
        <w:rPr>
          <w:rFonts w:ascii="Times New Roman" w:eastAsia="Calibri" w:hAnsi="Times New Roman" w:cs="Times New Roman"/>
          <w:sz w:val="28"/>
          <w:szCs w:val="28"/>
        </w:rPr>
        <w:t xml:space="preserve"> </w:t>
      </w:r>
      <w:r w:rsidRPr="00CC480D">
        <w:rPr>
          <w:rFonts w:ascii="Times New Roman" w:eastAsia="Calibri" w:hAnsi="Times New Roman" w:cs="Times New Roman"/>
          <w:sz w:val="28"/>
          <w:szCs w:val="28"/>
        </w:rPr>
        <w:t xml:space="preserve">По результатам ежеквартальной независимой оценки системы корпоративного управления и финансово-хозяйственной деятельности Общества, за период осуществления своей деятельности каждому члену наблюдательного совета за один календарный месяц </w:t>
      </w:r>
      <w:r w:rsidR="00912C3F" w:rsidRPr="00CC480D">
        <w:rPr>
          <w:rFonts w:ascii="Times New Roman" w:eastAsia="Calibri" w:hAnsi="Times New Roman" w:cs="Times New Roman"/>
          <w:sz w:val="28"/>
          <w:szCs w:val="28"/>
        </w:rPr>
        <w:t>осуществляются</w:t>
      </w:r>
      <w:r w:rsidRPr="00CC480D">
        <w:rPr>
          <w:rFonts w:ascii="Times New Roman" w:eastAsia="Calibri" w:hAnsi="Times New Roman" w:cs="Times New Roman"/>
          <w:sz w:val="28"/>
          <w:szCs w:val="28"/>
        </w:rPr>
        <w:t xml:space="preserve"> выплат</w:t>
      </w:r>
      <w:r w:rsidR="00912C3F" w:rsidRPr="00CC480D">
        <w:rPr>
          <w:rFonts w:ascii="Times New Roman" w:eastAsia="Calibri" w:hAnsi="Times New Roman" w:cs="Times New Roman"/>
          <w:sz w:val="28"/>
          <w:szCs w:val="28"/>
        </w:rPr>
        <w:t>ы</w:t>
      </w:r>
      <w:r w:rsidRPr="00CC480D">
        <w:rPr>
          <w:rFonts w:ascii="Times New Roman" w:eastAsia="Calibri" w:hAnsi="Times New Roman" w:cs="Times New Roman"/>
          <w:sz w:val="28"/>
          <w:szCs w:val="28"/>
        </w:rPr>
        <w:t xml:space="preserve"> в следующем порядке:</w:t>
      </w:r>
    </w:p>
    <w:p w:rsidR="009C3347" w:rsidRPr="00912C3F" w:rsidRDefault="00912C3F" w:rsidP="00D658AC">
      <w:pPr>
        <w:spacing w:before="120" w:after="120" w:line="240" w:lineRule="auto"/>
        <w:ind w:firstLine="992"/>
        <w:contextualSpacing/>
        <w:jc w:val="both"/>
        <w:rPr>
          <w:rFonts w:ascii="Times New Roman" w:hAnsi="Times New Roman" w:cs="Times New Roman"/>
          <w:color w:val="000000"/>
          <w:sz w:val="28"/>
          <w:szCs w:val="28"/>
          <w:bdr w:val="none" w:sz="0" w:space="0" w:color="auto" w:frame="1"/>
        </w:rPr>
      </w:pPr>
      <w:r w:rsidRPr="00912C3F">
        <w:rPr>
          <w:rFonts w:ascii="Times New Roman" w:hAnsi="Times New Roman" w:cs="Times New Roman"/>
          <w:b/>
          <w:i/>
          <w:color w:val="000000"/>
          <w:sz w:val="28"/>
          <w:szCs w:val="28"/>
          <w:bdr w:val="none" w:sz="0" w:space="0" w:color="auto" w:frame="1"/>
        </w:rPr>
        <w:t>если деятельность признана неудовлетворительной</w:t>
      </w:r>
      <w:r w:rsidRPr="00912C3F">
        <w:rPr>
          <w:rFonts w:ascii="Times New Roman" w:hAnsi="Times New Roman" w:cs="Times New Roman"/>
          <w:color w:val="000000"/>
          <w:sz w:val="28"/>
          <w:szCs w:val="28"/>
          <w:bdr w:val="none" w:sz="0" w:space="0" w:color="auto" w:frame="1"/>
        </w:rPr>
        <w:t>, вознаграждение не начисляется и не выплачивается;</w:t>
      </w:r>
    </w:p>
    <w:p w:rsidR="00912C3F" w:rsidRDefault="00912C3F" w:rsidP="00D658AC">
      <w:pPr>
        <w:spacing w:before="120" w:after="120" w:line="240" w:lineRule="auto"/>
        <w:ind w:firstLine="992"/>
        <w:contextualSpacing/>
        <w:jc w:val="both"/>
        <w:rPr>
          <w:color w:val="000000"/>
          <w:sz w:val="28"/>
          <w:szCs w:val="28"/>
          <w:bdr w:val="none" w:sz="0" w:space="0" w:color="auto" w:frame="1"/>
        </w:rPr>
      </w:pPr>
      <w:r w:rsidRPr="00912C3F">
        <w:rPr>
          <w:rFonts w:ascii="Times New Roman" w:hAnsi="Times New Roman" w:cs="Times New Roman"/>
          <w:b/>
          <w:i/>
          <w:color w:val="000000"/>
          <w:sz w:val="28"/>
          <w:szCs w:val="28"/>
          <w:bdr w:val="none" w:sz="0" w:space="0" w:color="auto" w:frame="1"/>
        </w:rPr>
        <w:t xml:space="preserve">если деятельность признана </w:t>
      </w:r>
      <w:r>
        <w:rPr>
          <w:rFonts w:ascii="Times New Roman" w:hAnsi="Times New Roman" w:cs="Times New Roman"/>
          <w:b/>
          <w:i/>
          <w:color w:val="000000"/>
          <w:sz w:val="28"/>
          <w:szCs w:val="28"/>
          <w:bdr w:val="none" w:sz="0" w:space="0" w:color="auto" w:frame="1"/>
        </w:rPr>
        <w:t>низкой</w:t>
      </w:r>
      <w:r>
        <w:rPr>
          <w:rFonts w:ascii="Times New Roman" w:hAnsi="Times New Roman" w:cs="Times New Roman"/>
          <w:color w:val="000000"/>
          <w:sz w:val="28"/>
          <w:szCs w:val="28"/>
          <w:bdr w:val="none" w:sz="0" w:space="0" w:color="auto" w:frame="1"/>
        </w:rPr>
        <w:t xml:space="preserve">, </w:t>
      </w:r>
      <w:r w:rsidRPr="00912C3F">
        <w:rPr>
          <w:rFonts w:ascii="Times New Roman" w:hAnsi="Times New Roman" w:cs="Times New Roman"/>
          <w:color w:val="000000"/>
          <w:sz w:val="28"/>
          <w:szCs w:val="28"/>
          <w:bdr w:val="none" w:sz="0" w:space="0" w:color="auto" w:frame="1"/>
        </w:rPr>
        <w:t>вознаграждение начисляется и выплачивается в размере 5-ти минимальных размеров заработной платы;</w:t>
      </w:r>
    </w:p>
    <w:p w:rsidR="00912C3F" w:rsidRDefault="00912C3F" w:rsidP="00D658AC">
      <w:pPr>
        <w:spacing w:before="120" w:after="120" w:line="240" w:lineRule="auto"/>
        <w:ind w:firstLine="992"/>
        <w:contextualSpacing/>
        <w:jc w:val="both"/>
        <w:rPr>
          <w:rFonts w:ascii="Times New Roman" w:hAnsi="Times New Roman" w:cs="Times New Roman"/>
          <w:color w:val="000000"/>
          <w:sz w:val="28"/>
          <w:szCs w:val="28"/>
          <w:bdr w:val="none" w:sz="0" w:space="0" w:color="auto" w:frame="1"/>
        </w:rPr>
      </w:pPr>
      <w:r w:rsidRPr="00912C3F">
        <w:rPr>
          <w:rFonts w:ascii="Times New Roman" w:hAnsi="Times New Roman" w:cs="Times New Roman"/>
          <w:b/>
          <w:i/>
          <w:color w:val="000000"/>
          <w:sz w:val="28"/>
          <w:szCs w:val="28"/>
          <w:bdr w:val="none" w:sz="0" w:space="0" w:color="auto" w:frame="1"/>
        </w:rPr>
        <w:t xml:space="preserve">если деятельность </w:t>
      </w:r>
      <w:r>
        <w:rPr>
          <w:rFonts w:ascii="Times New Roman" w:hAnsi="Times New Roman" w:cs="Times New Roman"/>
          <w:b/>
          <w:i/>
          <w:color w:val="000000"/>
          <w:sz w:val="28"/>
          <w:szCs w:val="28"/>
          <w:bdr w:val="none" w:sz="0" w:space="0" w:color="auto" w:frame="1"/>
        </w:rPr>
        <w:t xml:space="preserve">признана </w:t>
      </w:r>
      <w:r w:rsidRPr="00912C3F">
        <w:rPr>
          <w:rFonts w:ascii="Times New Roman" w:hAnsi="Times New Roman" w:cs="Times New Roman"/>
          <w:b/>
          <w:i/>
          <w:color w:val="000000"/>
          <w:sz w:val="28"/>
          <w:szCs w:val="28"/>
          <w:bdr w:val="none" w:sz="0" w:space="0" w:color="auto" w:frame="1"/>
        </w:rPr>
        <w:t>удовлетворительной</w:t>
      </w:r>
      <w:r>
        <w:rPr>
          <w:rFonts w:ascii="Times New Roman" w:hAnsi="Times New Roman" w:cs="Times New Roman"/>
          <w:color w:val="000000"/>
          <w:sz w:val="28"/>
          <w:szCs w:val="28"/>
          <w:bdr w:val="none" w:sz="0" w:space="0" w:color="auto" w:frame="1"/>
        </w:rPr>
        <w:t xml:space="preserve">, </w:t>
      </w:r>
      <w:r w:rsidRPr="00912C3F">
        <w:rPr>
          <w:rFonts w:ascii="Times New Roman" w:hAnsi="Times New Roman" w:cs="Times New Roman"/>
          <w:color w:val="000000"/>
          <w:sz w:val="28"/>
          <w:szCs w:val="28"/>
          <w:bdr w:val="none" w:sz="0" w:space="0" w:color="auto" w:frame="1"/>
        </w:rPr>
        <w:t>вознаграждение начисляется и выплачивается в размере 10-ти минимальных размеров заработной платы;</w:t>
      </w:r>
    </w:p>
    <w:p w:rsidR="00912C3F" w:rsidRPr="00912C3F" w:rsidRDefault="00912C3F" w:rsidP="00D658AC">
      <w:pPr>
        <w:spacing w:before="120" w:after="120" w:line="240" w:lineRule="auto"/>
        <w:ind w:firstLine="992"/>
        <w:contextualSpacing/>
        <w:jc w:val="both"/>
        <w:rPr>
          <w:rFonts w:ascii="Times New Roman" w:hAnsi="Times New Roman" w:cs="Times New Roman"/>
          <w:sz w:val="28"/>
          <w:szCs w:val="28"/>
        </w:rPr>
      </w:pPr>
      <w:r w:rsidRPr="00912C3F">
        <w:rPr>
          <w:rFonts w:ascii="Times New Roman" w:hAnsi="Times New Roman" w:cs="Times New Roman"/>
          <w:b/>
          <w:i/>
          <w:color w:val="000000"/>
          <w:sz w:val="28"/>
          <w:szCs w:val="28"/>
          <w:bdr w:val="none" w:sz="0" w:space="0" w:color="auto" w:frame="1"/>
        </w:rPr>
        <w:t xml:space="preserve">если деятельность признана </w:t>
      </w:r>
      <w:r>
        <w:rPr>
          <w:rFonts w:ascii="Times New Roman" w:hAnsi="Times New Roman" w:cs="Times New Roman"/>
          <w:b/>
          <w:i/>
          <w:color w:val="000000"/>
          <w:sz w:val="28"/>
          <w:szCs w:val="28"/>
          <w:bdr w:val="none" w:sz="0" w:space="0" w:color="auto" w:frame="1"/>
        </w:rPr>
        <w:t>высокой</w:t>
      </w:r>
      <w:r>
        <w:rPr>
          <w:rFonts w:ascii="Times New Roman" w:hAnsi="Times New Roman" w:cs="Times New Roman"/>
          <w:color w:val="000000"/>
          <w:sz w:val="28"/>
          <w:szCs w:val="28"/>
          <w:bdr w:val="none" w:sz="0" w:space="0" w:color="auto" w:frame="1"/>
        </w:rPr>
        <w:t xml:space="preserve">, </w:t>
      </w:r>
      <w:r w:rsidRPr="00912C3F">
        <w:rPr>
          <w:rFonts w:ascii="Times New Roman" w:hAnsi="Times New Roman" w:cs="Times New Roman"/>
          <w:color w:val="000000"/>
          <w:sz w:val="28"/>
          <w:szCs w:val="28"/>
          <w:bdr w:val="none" w:sz="0" w:space="0" w:color="auto" w:frame="1"/>
        </w:rPr>
        <w:t xml:space="preserve">вознаграждение начисляется и выплачивается в размере </w:t>
      </w:r>
      <w:r>
        <w:rPr>
          <w:rFonts w:ascii="Times New Roman" w:hAnsi="Times New Roman" w:cs="Times New Roman"/>
          <w:color w:val="000000"/>
          <w:sz w:val="28"/>
          <w:szCs w:val="28"/>
          <w:bdr w:val="none" w:sz="0" w:space="0" w:color="auto" w:frame="1"/>
        </w:rPr>
        <w:t>13</w:t>
      </w:r>
      <w:r w:rsidRPr="00912C3F">
        <w:rPr>
          <w:rFonts w:ascii="Times New Roman" w:hAnsi="Times New Roman" w:cs="Times New Roman"/>
          <w:color w:val="000000"/>
          <w:sz w:val="28"/>
          <w:szCs w:val="28"/>
          <w:bdr w:val="none" w:sz="0" w:space="0" w:color="auto" w:frame="1"/>
        </w:rPr>
        <w:t>-ти минимальных размеров заработной платы;</w:t>
      </w:r>
    </w:p>
    <w:p w:rsidR="008B1FA1" w:rsidRPr="00841D03" w:rsidRDefault="003F1795" w:rsidP="008B1FA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841D03">
        <w:rPr>
          <w:rFonts w:ascii="Times New Roman" w:hAnsi="Times New Roman" w:cs="Times New Roman"/>
          <w:sz w:val="28"/>
          <w:szCs w:val="28"/>
        </w:rPr>
        <w:t xml:space="preserve">Вознаграждение, </w:t>
      </w:r>
      <w:r w:rsidR="00841D03" w:rsidRPr="00841D03">
        <w:rPr>
          <w:rFonts w:ascii="Times New Roman" w:hAnsi="Times New Roman" w:cs="Times New Roman"/>
          <w:sz w:val="28"/>
          <w:szCs w:val="28"/>
        </w:rPr>
        <w:t>выплачиваемое председателю наблюдательного совета в два раза выше, чем определенное пунктами 8.5. и 8.6. настоящего Положения для членов наблюдательного совета</w:t>
      </w:r>
      <w:r w:rsidR="008B1FA1" w:rsidRPr="00841D03">
        <w:rPr>
          <w:rFonts w:ascii="Times New Roman" w:eastAsia="Calibri" w:hAnsi="Times New Roman" w:cs="Times New Roman"/>
          <w:sz w:val="28"/>
          <w:szCs w:val="28"/>
        </w:rPr>
        <w:t>.</w:t>
      </w:r>
    </w:p>
    <w:p w:rsidR="009555AD" w:rsidRPr="00DA46AC" w:rsidRDefault="00CC480D" w:rsidP="008B1FA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DA46AC">
        <w:rPr>
          <w:rFonts w:ascii="Times New Roman" w:hAnsi="Times New Roman" w:cs="Times New Roman"/>
          <w:sz w:val="28"/>
          <w:szCs w:val="28"/>
        </w:rPr>
        <w:t xml:space="preserve">В случае если </w:t>
      </w:r>
      <w:r w:rsidR="00DA46AC" w:rsidRPr="00DA46AC">
        <w:rPr>
          <w:rFonts w:ascii="Times New Roman" w:hAnsi="Times New Roman" w:cs="Times New Roman"/>
          <w:sz w:val="28"/>
          <w:szCs w:val="28"/>
        </w:rPr>
        <w:t xml:space="preserve">в части чистой прибыли бизнес-план, </w:t>
      </w:r>
      <w:r w:rsidRPr="00DA46AC">
        <w:rPr>
          <w:rFonts w:ascii="Times New Roman" w:hAnsi="Times New Roman" w:cs="Times New Roman"/>
          <w:sz w:val="28"/>
          <w:szCs w:val="28"/>
        </w:rPr>
        <w:t>п</w:t>
      </w:r>
      <w:r w:rsidR="00841D03" w:rsidRPr="00DA46AC">
        <w:rPr>
          <w:rFonts w:ascii="Times New Roman" w:hAnsi="Times New Roman" w:cs="Times New Roman"/>
          <w:sz w:val="28"/>
          <w:szCs w:val="28"/>
        </w:rPr>
        <w:t xml:space="preserve">о итогам </w:t>
      </w:r>
      <w:r w:rsidRPr="00DA46AC">
        <w:rPr>
          <w:rFonts w:ascii="Times New Roman" w:hAnsi="Times New Roman" w:cs="Times New Roman"/>
          <w:sz w:val="28"/>
          <w:szCs w:val="28"/>
        </w:rPr>
        <w:t xml:space="preserve">отчетного </w:t>
      </w:r>
      <w:r w:rsidR="00841D03" w:rsidRPr="00DA46AC">
        <w:rPr>
          <w:rFonts w:ascii="Times New Roman" w:hAnsi="Times New Roman" w:cs="Times New Roman"/>
          <w:sz w:val="28"/>
          <w:szCs w:val="28"/>
        </w:rPr>
        <w:t>финансового года</w:t>
      </w:r>
      <w:r w:rsidRPr="00DA46AC">
        <w:rPr>
          <w:rFonts w:ascii="Times New Roman" w:hAnsi="Times New Roman" w:cs="Times New Roman"/>
          <w:sz w:val="28"/>
          <w:szCs w:val="28"/>
        </w:rPr>
        <w:t>,</w:t>
      </w:r>
      <w:r w:rsidR="00841D03" w:rsidRPr="00DA46AC">
        <w:rPr>
          <w:rFonts w:ascii="Times New Roman" w:hAnsi="Times New Roman" w:cs="Times New Roman"/>
          <w:sz w:val="28"/>
          <w:szCs w:val="28"/>
        </w:rPr>
        <w:t xml:space="preserve"> </w:t>
      </w:r>
      <w:r w:rsidRPr="00DA46AC">
        <w:rPr>
          <w:rFonts w:ascii="Times New Roman" w:hAnsi="Times New Roman" w:cs="Times New Roman"/>
          <w:sz w:val="28"/>
          <w:szCs w:val="28"/>
        </w:rPr>
        <w:t xml:space="preserve">исполнен </w:t>
      </w:r>
      <w:r w:rsidR="00DA46AC" w:rsidRPr="00DA46AC">
        <w:rPr>
          <w:rFonts w:ascii="Times New Roman" w:hAnsi="Times New Roman" w:cs="Times New Roman"/>
          <w:sz w:val="28"/>
          <w:szCs w:val="28"/>
        </w:rPr>
        <w:t>и</w:t>
      </w:r>
      <w:r w:rsidR="00841D03" w:rsidRPr="00DA46AC">
        <w:rPr>
          <w:rFonts w:ascii="Times New Roman" w:hAnsi="Times New Roman" w:cs="Times New Roman"/>
          <w:sz w:val="28"/>
          <w:szCs w:val="28"/>
        </w:rPr>
        <w:t xml:space="preserve"> результаты оценки системы корпоративного управления и финансово-хозяйственной деятельности </w:t>
      </w:r>
      <w:r w:rsidR="00841D03" w:rsidRPr="00DA46AC">
        <w:rPr>
          <w:rFonts w:ascii="Times New Roman" w:hAnsi="Times New Roman" w:cs="Times New Roman"/>
          <w:sz w:val="28"/>
          <w:szCs w:val="28"/>
        </w:rPr>
        <w:lastRenderedPageBreak/>
        <w:t>Общества признан</w:t>
      </w:r>
      <w:r w:rsidRPr="00DA46AC">
        <w:rPr>
          <w:rFonts w:ascii="Times New Roman" w:hAnsi="Times New Roman" w:cs="Times New Roman"/>
          <w:sz w:val="28"/>
          <w:szCs w:val="28"/>
        </w:rPr>
        <w:t>ы</w:t>
      </w:r>
      <w:r w:rsidR="00841D03" w:rsidRPr="00DA46AC">
        <w:rPr>
          <w:rFonts w:ascii="Times New Roman" w:hAnsi="Times New Roman" w:cs="Times New Roman"/>
          <w:sz w:val="28"/>
          <w:szCs w:val="28"/>
        </w:rPr>
        <w:t xml:space="preserve"> низк</w:t>
      </w:r>
      <w:r w:rsidRPr="00DA46AC">
        <w:rPr>
          <w:rFonts w:ascii="Times New Roman" w:hAnsi="Times New Roman" w:cs="Times New Roman"/>
          <w:sz w:val="28"/>
          <w:szCs w:val="28"/>
        </w:rPr>
        <w:t>ими</w:t>
      </w:r>
      <w:r w:rsidR="00841D03" w:rsidRPr="00DA46AC">
        <w:rPr>
          <w:rFonts w:ascii="Times New Roman" w:hAnsi="Times New Roman" w:cs="Times New Roman"/>
          <w:sz w:val="28"/>
          <w:szCs w:val="28"/>
        </w:rPr>
        <w:t>,</w:t>
      </w:r>
      <w:r w:rsidR="00841D03" w:rsidRPr="00E67BA7">
        <w:rPr>
          <w:rFonts w:ascii="Times New Roman" w:hAnsi="Times New Roman" w:cs="Times New Roman"/>
          <w:sz w:val="28"/>
          <w:szCs w:val="28"/>
        </w:rPr>
        <w:t xml:space="preserve"> председателю наблюдательного совета </w:t>
      </w:r>
      <w:r w:rsidR="00E67BA7" w:rsidRPr="00DA46AC">
        <w:rPr>
          <w:rFonts w:ascii="Times New Roman" w:hAnsi="Times New Roman" w:cs="Times New Roman"/>
          <w:sz w:val="28"/>
          <w:szCs w:val="28"/>
        </w:rPr>
        <w:t>выплачивается</w:t>
      </w:r>
      <w:r w:rsidR="00841D03" w:rsidRPr="00DA46AC">
        <w:rPr>
          <w:rFonts w:ascii="Times New Roman" w:hAnsi="Times New Roman" w:cs="Times New Roman"/>
          <w:sz w:val="28"/>
          <w:szCs w:val="28"/>
        </w:rPr>
        <w:t xml:space="preserve"> годовое вознаграждени</w:t>
      </w:r>
      <w:r w:rsidR="00E67BA7" w:rsidRPr="00DA46AC">
        <w:rPr>
          <w:rFonts w:ascii="Times New Roman" w:hAnsi="Times New Roman" w:cs="Times New Roman"/>
          <w:sz w:val="28"/>
          <w:szCs w:val="28"/>
        </w:rPr>
        <w:t>е</w:t>
      </w:r>
      <w:r w:rsidR="00841D03" w:rsidRPr="00DA46AC">
        <w:rPr>
          <w:rFonts w:ascii="Times New Roman" w:hAnsi="Times New Roman" w:cs="Times New Roman"/>
          <w:sz w:val="28"/>
          <w:szCs w:val="28"/>
        </w:rPr>
        <w:t xml:space="preserve"> в размере 0,6 процентов чистой прибыли, </w:t>
      </w:r>
      <w:r w:rsidR="00E67BA7" w:rsidRPr="00DA46AC">
        <w:rPr>
          <w:rFonts w:ascii="Times New Roman" w:hAnsi="Times New Roman" w:cs="Times New Roman"/>
          <w:sz w:val="28"/>
          <w:szCs w:val="28"/>
        </w:rPr>
        <w:t xml:space="preserve">полученной Обществом, </w:t>
      </w:r>
      <w:r w:rsidR="00841D03" w:rsidRPr="00DA46AC">
        <w:rPr>
          <w:rFonts w:ascii="Times New Roman" w:hAnsi="Times New Roman" w:cs="Times New Roman"/>
          <w:sz w:val="28"/>
          <w:szCs w:val="28"/>
        </w:rPr>
        <w:t xml:space="preserve">а каждому члену наблюдательного совета </w:t>
      </w:r>
      <w:r w:rsidR="00E67BA7" w:rsidRPr="00DA46AC">
        <w:rPr>
          <w:rFonts w:ascii="Times New Roman" w:hAnsi="Times New Roman" w:cs="Times New Roman"/>
          <w:sz w:val="28"/>
          <w:szCs w:val="28"/>
        </w:rPr>
        <w:t xml:space="preserve">- </w:t>
      </w:r>
      <w:r w:rsidR="00841D03" w:rsidRPr="00DA46AC">
        <w:rPr>
          <w:rFonts w:ascii="Times New Roman" w:hAnsi="Times New Roman" w:cs="Times New Roman"/>
          <w:sz w:val="28"/>
          <w:szCs w:val="28"/>
        </w:rPr>
        <w:t>0,4 процент</w:t>
      </w:r>
      <w:r w:rsidR="00E67BA7" w:rsidRPr="00DA46AC">
        <w:rPr>
          <w:rFonts w:ascii="Times New Roman" w:hAnsi="Times New Roman" w:cs="Times New Roman"/>
          <w:sz w:val="28"/>
          <w:szCs w:val="28"/>
        </w:rPr>
        <w:t>а</w:t>
      </w:r>
      <w:r w:rsidR="00841D03" w:rsidRPr="00DA46AC">
        <w:rPr>
          <w:rFonts w:ascii="Times New Roman" w:hAnsi="Times New Roman" w:cs="Times New Roman"/>
          <w:sz w:val="28"/>
          <w:szCs w:val="28"/>
        </w:rPr>
        <w:t xml:space="preserve"> полученной </w:t>
      </w:r>
      <w:r w:rsidR="00E67BA7" w:rsidRPr="00DA46AC">
        <w:rPr>
          <w:rFonts w:ascii="Times New Roman" w:hAnsi="Times New Roman" w:cs="Times New Roman"/>
          <w:sz w:val="28"/>
          <w:szCs w:val="28"/>
        </w:rPr>
        <w:t xml:space="preserve">Обществом </w:t>
      </w:r>
      <w:r w:rsidR="00841D03" w:rsidRPr="00DA46AC">
        <w:rPr>
          <w:rFonts w:ascii="Times New Roman" w:hAnsi="Times New Roman" w:cs="Times New Roman"/>
          <w:sz w:val="28"/>
          <w:szCs w:val="28"/>
        </w:rPr>
        <w:t>чистой прибыли</w:t>
      </w:r>
      <w:r w:rsidR="009555AD" w:rsidRPr="00DA46AC">
        <w:rPr>
          <w:rFonts w:ascii="Times New Roman" w:hAnsi="Times New Roman" w:cs="Times New Roman"/>
          <w:sz w:val="28"/>
          <w:szCs w:val="28"/>
        </w:rPr>
        <w:t>.</w:t>
      </w:r>
    </w:p>
    <w:p w:rsidR="009555AD" w:rsidRPr="00DA46AC" w:rsidRDefault="00E67BA7" w:rsidP="008B1FA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DA46AC">
        <w:rPr>
          <w:rFonts w:ascii="Times New Roman" w:hAnsi="Times New Roman" w:cs="Times New Roman"/>
          <w:sz w:val="28"/>
          <w:szCs w:val="28"/>
        </w:rPr>
        <w:t>Выплата вознаграждения (стимулирование), определенного пунктами 8.6. и 8.8. настоящего Положения, осуществляется непосредственно Обществом после выдачи заключения организации по оценке системы корпоративного управления и финансово-хозяйственной деятельности Общества, исходя из ее результатов</w:t>
      </w:r>
      <w:r w:rsidR="009555AD" w:rsidRPr="00DA46AC">
        <w:rPr>
          <w:rFonts w:ascii="Times New Roman" w:hAnsi="Times New Roman" w:cs="Times New Roman"/>
          <w:sz w:val="28"/>
          <w:szCs w:val="28"/>
        </w:rPr>
        <w:t>.</w:t>
      </w:r>
    </w:p>
    <w:p w:rsidR="009555AD" w:rsidRPr="00DA46AC" w:rsidRDefault="00E67BA7" w:rsidP="009555AD">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DA46AC">
        <w:rPr>
          <w:rFonts w:ascii="Times New Roman" w:eastAsia="Calibri" w:hAnsi="Times New Roman" w:cs="Times New Roman"/>
          <w:sz w:val="28"/>
          <w:szCs w:val="28"/>
        </w:rPr>
        <w:t>Выплаты, определенные пунктами 8.5., 8.6., 8.7. и 8.8.  настоящего Положения осуществляются за счет доходов и производственных фондов Общества.</w:t>
      </w:r>
    </w:p>
    <w:p w:rsidR="00B82DD3" w:rsidRPr="00B82DD3" w:rsidRDefault="00B82DD3" w:rsidP="00B82DD3">
      <w:pPr>
        <w:spacing w:before="120" w:after="120" w:line="240" w:lineRule="auto"/>
        <w:ind w:firstLine="992"/>
        <w:contextualSpacing/>
        <w:jc w:val="both"/>
        <w:rPr>
          <w:rFonts w:ascii="Times New Roman" w:hAnsi="Times New Roman" w:cs="Times New Roman"/>
          <w:sz w:val="28"/>
          <w:szCs w:val="28"/>
        </w:rPr>
      </w:pPr>
    </w:p>
    <w:p w:rsidR="008B1FA1" w:rsidRPr="00C9561C" w:rsidRDefault="00A212DA" w:rsidP="008B1FA1">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C9561C" w:rsidRDefault="00A212DA" w:rsidP="00813710">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A212DA">
        <w:rPr>
          <w:rFonts w:ascii="Times New Roman" w:eastAsia="Calibri" w:hAnsi="Times New Roman" w:cs="Times New Roman"/>
          <w:sz w:val="28"/>
          <w:szCs w:val="28"/>
        </w:rPr>
        <w:t>Ответственным за обеспечение членов наблюдательного совета необходимыми материалами, а также за взаимосвязь с акционерами и инвесторами является Управление (отдел) корпоративных отношений с акционерами или специалист по ценным бумагам либо корпоративный секретарь</w:t>
      </w:r>
      <w:r w:rsidR="00C9561C" w:rsidRPr="00C9561C">
        <w:rPr>
          <w:rFonts w:ascii="Times New Roman" w:eastAsia="Calibri" w:hAnsi="Times New Roman" w:cs="Times New Roman"/>
          <w:sz w:val="28"/>
          <w:szCs w:val="28"/>
        </w:rPr>
        <w:t>.</w:t>
      </w:r>
    </w:p>
    <w:p w:rsidR="00C9561C" w:rsidRPr="00C9561C" w:rsidRDefault="00C9561C" w:rsidP="00C9561C">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C9561C">
        <w:rPr>
          <w:rFonts w:ascii="Times New Roman" w:eastAsia="Calibri" w:hAnsi="Times New Roman" w:cs="Times New Roman"/>
          <w:sz w:val="28"/>
          <w:szCs w:val="28"/>
        </w:rPr>
        <w:t xml:space="preserve"> </w:t>
      </w:r>
      <w:r w:rsidR="00A212DA" w:rsidRPr="00A212DA">
        <w:rPr>
          <w:rFonts w:ascii="Times New Roman" w:eastAsia="Calibri" w:hAnsi="Times New Roman" w:cs="Times New Roman"/>
          <w:sz w:val="28"/>
          <w:szCs w:val="28"/>
        </w:rPr>
        <w:t>Лица, виновные в нарушении требований настоящего Положения несут ответственность в установленном порядке</w:t>
      </w:r>
      <w:r w:rsidRPr="00C9561C">
        <w:rPr>
          <w:rFonts w:ascii="Times New Roman" w:eastAsia="Calibri" w:hAnsi="Times New Roman" w:cs="Times New Roman"/>
          <w:sz w:val="28"/>
          <w:szCs w:val="28"/>
        </w:rPr>
        <w:t>.</w:t>
      </w:r>
    </w:p>
    <w:p w:rsidR="008B1FA1" w:rsidRDefault="00A212DA" w:rsidP="00C9561C">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eastAsia="Calibri" w:hAnsi="Times New Roman" w:cs="Times New Roman"/>
          <w:sz w:val="28"/>
          <w:szCs w:val="28"/>
        </w:rPr>
      </w:pPr>
      <w:r w:rsidRPr="00A212DA">
        <w:rPr>
          <w:rFonts w:ascii="Times New Roman" w:eastAsia="Calibri" w:hAnsi="Times New Roman" w:cs="Times New Roman"/>
          <w:sz w:val="28"/>
          <w:szCs w:val="28"/>
        </w:rPr>
        <w:t>Если отдельные статьи настоящего Положения вступают в противоречие с действующим законодательством Республики Узбекистан и (или) уставом Общества,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 (или) Устава Общества до момента внесения соответствующих изменений в настоящее Положение</w:t>
      </w:r>
      <w:r w:rsidR="00C9561C" w:rsidRPr="00C9561C">
        <w:rPr>
          <w:rFonts w:ascii="Times New Roman" w:eastAsia="Calibri" w:hAnsi="Times New Roman" w:cs="Times New Roman"/>
          <w:sz w:val="28"/>
          <w:szCs w:val="28"/>
        </w:rPr>
        <w:t>.</w:t>
      </w:r>
    </w:p>
    <w:sectPr w:rsidR="008B1FA1" w:rsidSect="00C25BD8">
      <w:headerReference w:type="default" r:id="rId10"/>
      <w:footerReference w:type="default" r:id="rId11"/>
      <w:footerReference w:type="first" r:id="rId12"/>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0E" w:rsidRDefault="0027670E" w:rsidP="00372E86">
      <w:pPr>
        <w:spacing w:after="0" w:line="240" w:lineRule="auto"/>
      </w:pPr>
      <w:r>
        <w:separator/>
      </w:r>
    </w:p>
  </w:endnote>
  <w:endnote w:type="continuationSeparator" w:id="0">
    <w:p w:rsidR="0027670E" w:rsidRDefault="0027670E" w:rsidP="0037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931"/>
      <w:gridCol w:w="706"/>
    </w:tblGrid>
    <w:tr w:rsidR="003F1795" w:rsidTr="00964D2D">
      <w:trPr>
        <w:trHeight w:hRule="exact" w:val="115"/>
        <w:jc w:val="center"/>
      </w:trPr>
      <w:tc>
        <w:tcPr>
          <w:tcW w:w="8931" w:type="dxa"/>
          <w:shd w:val="clear" w:color="auto" w:fill="4F81BD" w:themeFill="accent1"/>
          <w:tcMar>
            <w:top w:w="0" w:type="dxa"/>
            <w:bottom w:w="0" w:type="dxa"/>
          </w:tcMar>
        </w:tcPr>
        <w:p w:rsidR="003F1795" w:rsidRDefault="003F1795">
          <w:pPr>
            <w:pStyle w:val="a5"/>
            <w:tabs>
              <w:tab w:val="clear" w:pos="4677"/>
              <w:tab w:val="clear" w:pos="9355"/>
            </w:tabs>
            <w:rPr>
              <w:caps/>
              <w:sz w:val="18"/>
            </w:rPr>
          </w:pPr>
        </w:p>
      </w:tc>
      <w:tc>
        <w:tcPr>
          <w:tcW w:w="706" w:type="dxa"/>
          <w:shd w:val="clear" w:color="auto" w:fill="4F81BD" w:themeFill="accent1"/>
          <w:tcMar>
            <w:top w:w="0" w:type="dxa"/>
            <w:bottom w:w="0" w:type="dxa"/>
          </w:tcMar>
        </w:tcPr>
        <w:p w:rsidR="003F1795" w:rsidRDefault="003F1795">
          <w:pPr>
            <w:pStyle w:val="a5"/>
            <w:tabs>
              <w:tab w:val="clear" w:pos="4677"/>
              <w:tab w:val="clear" w:pos="9355"/>
            </w:tabs>
            <w:jc w:val="right"/>
            <w:rPr>
              <w:caps/>
              <w:sz w:val="18"/>
            </w:rPr>
          </w:pPr>
        </w:p>
      </w:tc>
    </w:tr>
    <w:tr w:rsidR="003F1795" w:rsidTr="00964D2D">
      <w:trPr>
        <w:jc w:val="center"/>
      </w:trPr>
      <w:sdt>
        <w:sdtPr>
          <w:rPr>
            <w:rFonts w:eastAsia="Times New Roman"/>
            <w:b/>
            <w:i/>
            <w:color w:val="4F81BD" w:themeColor="accent1"/>
            <w:sz w:val="20"/>
            <w:szCs w:val="20"/>
            <w:lang w:eastAsia="ru-RU"/>
          </w:rPr>
          <w:alias w:val="Автор"/>
          <w:tag w:val=""/>
          <w:id w:val="1534151868"/>
          <w:placeholder>
            <w:docPart w:val="54700AB5A7874534B0D220040D9E0112"/>
          </w:placeholder>
          <w:dataBinding w:prefixMappings="xmlns:ns0='http://purl.org/dc/elements/1.1/' xmlns:ns1='http://schemas.openxmlformats.org/package/2006/metadata/core-properties' " w:xpath="/ns1:coreProperties[1]/ns0:creator[1]" w:storeItemID="{6C3C8BC8-F283-45AE-878A-BAB7291924A1}"/>
          <w:text/>
        </w:sdtPr>
        <w:sdtEndPr/>
        <w:sdtContent>
          <w:tc>
            <w:tcPr>
              <w:tcW w:w="8931" w:type="dxa"/>
              <w:shd w:val="clear" w:color="auto" w:fill="auto"/>
              <w:vAlign w:val="center"/>
            </w:tcPr>
            <w:p w:rsidR="003F1795" w:rsidRDefault="003F1795" w:rsidP="0056218B">
              <w:pPr>
                <w:pStyle w:val="a7"/>
                <w:tabs>
                  <w:tab w:val="clear" w:pos="4677"/>
                  <w:tab w:val="clear" w:pos="9355"/>
                </w:tabs>
                <w:rPr>
                  <w:caps/>
                  <w:color w:val="808080" w:themeColor="background1" w:themeShade="80"/>
                  <w:sz w:val="18"/>
                  <w:szCs w:val="18"/>
                </w:rPr>
              </w:pPr>
              <w:r w:rsidRPr="006B4524">
                <w:rPr>
                  <w:rFonts w:eastAsia="Times New Roman"/>
                  <w:b/>
                  <w:i/>
                  <w:color w:val="4F81BD" w:themeColor="accent1"/>
                  <w:sz w:val="20"/>
                  <w:szCs w:val="20"/>
                  <w:lang w:eastAsia="ru-RU"/>
                </w:rPr>
                <w:t xml:space="preserve">Переведено с оригинала, составленного на узбекском языке и утвержденного Решением </w:t>
              </w:r>
              <w:r>
                <w:rPr>
                  <w:rFonts w:eastAsia="Times New Roman"/>
                  <w:b/>
                  <w:i/>
                  <w:color w:val="4F81BD" w:themeColor="accent1"/>
                  <w:sz w:val="20"/>
                  <w:szCs w:val="20"/>
                  <w:lang w:eastAsia="ru-RU"/>
                </w:rPr>
                <w:t xml:space="preserve">внеочередного общего собрания акционеров </w:t>
              </w:r>
              <w:r w:rsidRPr="006B4524">
                <w:rPr>
                  <w:rFonts w:eastAsia="Times New Roman"/>
                  <w:b/>
                  <w:i/>
                  <w:color w:val="4F81BD" w:themeColor="accent1"/>
                  <w:sz w:val="20"/>
                  <w:szCs w:val="20"/>
                  <w:lang w:eastAsia="ru-RU"/>
                </w:rPr>
                <w:t xml:space="preserve"> АО «</w:t>
              </w:r>
              <w:proofErr w:type="spellStart"/>
              <w:r>
                <w:rPr>
                  <w:rFonts w:eastAsia="Times New Roman"/>
                  <w:b/>
                  <w:i/>
                  <w:color w:val="4F81BD" w:themeColor="accent1"/>
                  <w:sz w:val="20"/>
                  <w:szCs w:val="20"/>
                  <w:lang w:eastAsia="ru-RU"/>
                </w:rPr>
                <w:t>Андижон</w:t>
              </w:r>
              <w:proofErr w:type="spellEnd"/>
              <w:r>
                <w:rPr>
                  <w:rFonts w:eastAsia="Times New Roman"/>
                  <w:b/>
                  <w:i/>
                  <w:color w:val="4F81BD" w:themeColor="accent1"/>
                  <w:sz w:val="20"/>
                  <w:szCs w:val="20"/>
                  <w:lang w:eastAsia="ru-RU"/>
                </w:rPr>
                <w:t xml:space="preserve"> </w:t>
              </w:r>
              <w:proofErr w:type="spellStart"/>
              <w:r>
                <w:rPr>
                  <w:rFonts w:eastAsia="Times New Roman"/>
                  <w:b/>
                  <w:i/>
                  <w:color w:val="4F81BD" w:themeColor="accent1"/>
                  <w:sz w:val="20"/>
                  <w:szCs w:val="20"/>
                  <w:lang w:eastAsia="ru-RU"/>
                </w:rPr>
                <w:t>биокимё</w:t>
              </w:r>
              <w:proofErr w:type="spellEnd"/>
              <w:r>
                <w:rPr>
                  <w:rFonts w:eastAsia="Times New Roman"/>
                  <w:b/>
                  <w:i/>
                  <w:color w:val="4F81BD" w:themeColor="accent1"/>
                  <w:sz w:val="20"/>
                  <w:szCs w:val="20"/>
                  <w:lang w:eastAsia="ru-RU"/>
                </w:rPr>
                <w:t xml:space="preserve"> заводи</w:t>
              </w:r>
              <w:r w:rsidRPr="006B4524">
                <w:rPr>
                  <w:rFonts w:eastAsia="Times New Roman"/>
                  <w:b/>
                  <w:i/>
                  <w:color w:val="4F81BD" w:themeColor="accent1"/>
                  <w:sz w:val="20"/>
                  <w:szCs w:val="20"/>
                  <w:lang w:eastAsia="ru-RU"/>
                </w:rPr>
                <w:t xml:space="preserve">» </w:t>
              </w:r>
              <w:r>
                <w:rPr>
                  <w:rFonts w:eastAsia="Times New Roman"/>
                  <w:b/>
                  <w:i/>
                  <w:color w:val="4F81BD" w:themeColor="accent1"/>
                  <w:sz w:val="20"/>
                  <w:szCs w:val="20"/>
                  <w:lang w:eastAsia="ru-RU"/>
                </w:rPr>
                <w:t>от</w:t>
              </w:r>
              <w:r w:rsidRPr="006B4524">
                <w:rPr>
                  <w:rFonts w:eastAsia="Times New Roman"/>
                  <w:b/>
                  <w:i/>
                  <w:color w:val="4F81BD" w:themeColor="accent1"/>
                  <w:sz w:val="20"/>
                  <w:szCs w:val="20"/>
                  <w:lang w:eastAsia="ru-RU"/>
                </w:rPr>
                <w:t xml:space="preserve"> </w:t>
              </w:r>
              <w:r>
                <w:rPr>
                  <w:rFonts w:eastAsia="Times New Roman"/>
                  <w:b/>
                  <w:i/>
                  <w:color w:val="4F81BD" w:themeColor="accent1"/>
                  <w:sz w:val="20"/>
                  <w:szCs w:val="20"/>
                  <w:lang w:eastAsia="ru-RU"/>
                </w:rPr>
                <w:t>27</w:t>
              </w:r>
              <w:r w:rsidRPr="006B4524">
                <w:rPr>
                  <w:rFonts w:eastAsia="Times New Roman"/>
                  <w:b/>
                  <w:i/>
                  <w:color w:val="4F81BD" w:themeColor="accent1"/>
                  <w:sz w:val="20"/>
                  <w:szCs w:val="20"/>
                  <w:lang w:eastAsia="ru-RU"/>
                </w:rPr>
                <w:t>.</w:t>
              </w:r>
              <w:r>
                <w:rPr>
                  <w:rFonts w:eastAsia="Times New Roman"/>
                  <w:b/>
                  <w:i/>
                  <w:color w:val="4F81BD" w:themeColor="accent1"/>
                  <w:sz w:val="20"/>
                  <w:szCs w:val="20"/>
                  <w:lang w:eastAsia="ru-RU"/>
                </w:rPr>
                <w:t>12</w:t>
              </w:r>
              <w:r w:rsidRPr="006B4524">
                <w:rPr>
                  <w:rFonts w:eastAsia="Times New Roman"/>
                  <w:b/>
                  <w:i/>
                  <w:color w:val="4F81BD" w:themeColor="accent1"/>
                  <w:sz w:val="20"/>
                  <w:szCs w:val="20"/>
                  <w:lang w:eastAsia="ru-RU"/>
                </w:rPr>
                <w:t>.201</w:t>
              </w:r>
              <w:r>
                <w:rPr>
                  <w:rFonts w:eastAsia="Times New Roman"/>
                  <w:b/>
                  <w:i/>
                  <w:color w:val="4F81BD" w:themeColor="accent1"/>
                  <w:sz w:val="20"/>
                  <w:szCs w:val="20"/>
                  <w:lang w:eastAsia="ru-RU"/>
                </w:rPr>
                <w:t>7</w:t>
              </w:r>
              <w:r w:rsidRPr="006B4524">
                <w:rPr>
                  <w:rFonts w:eastAsia="Times New Roman"/>
                  <w:b/>
                  <w:i/>
                  <w:color w:val="4F81BD" w:themeColor="accent1"/>
                  <w:sz w:val="20"/>
                  <w:szCs w:val="20"/>
                  <w:lang w:eastAsia="ru-RU"/>
                </w:rPr>
                <w:t>г.</w:t>
              </w:r>
            </w:p>
          </w:tc>
        </w:sdtContent>
      </w:sdt>
      <w:tc>
        <w:tcPr>
          <w:tcW w:w="706" w:type="dxa"/>
          <w:shd w:val="clear" w:color="auto" w:fill="auto"/>
          <w:vAlign w:val="center"/>
        </w:tcPr>
        <w:p w:rsidR="003F1795" w:rsidRPr="009F3912" w:rsidRDefault="003F1795">
          <w:pPr>
            <w:pStyle w:val="a7"/>
            <w:tabs>
              <w:tab w:val="clear" w:pos="4677"/>
              <w:tab w:val="clear" w:pos="9355"/>
            </w:tabs>
            <w:jc w:val="right"/>
            <w:rPr>
              <w:b/>
              <w:caps/>
              <w:sz w:val="20"/>
              <w:szCs w:val="20"/>
            </w:rPr>
          </w:pPr>
          <w:r w:rsidRPr="009F3912">
            <w:rPr>
              <w:b/>
              <w:caps/>
              <w:sz w:val="20"/>
              <w:szCs w:val="20"/>
            </w:rPr>
            <w:fldChar w:fldCharType="begin"/>
          </w:r>
          <w:r w:rsidRPr="009F3912">
            <w:rPr>
              <w:b/>
              <w:caps/>
              <w:sz w:val="20"/>
              <w:szCs w:val="20"/>
            </w:rPr>
            <w:instrText>PAGE   \* MERGEFORMAT</w:instrText>
          </w:r>
          <w:r w:rsidRPr="009F3912">
            <w:rPr>
              <w:b/>
              <w:caps/>
              <w:sz w:val="20"/>
              <w:szCs w:val="20"/>
            </w:rPr>
            <w:fldChar w:fldCharType="separate"/>
          </w:r>
          <w:r w:rsidR="00D41DD6">
            <w:rPr>
              <w:b/>
              <w:caps/>
              <w:noProof/>
              <w:sz w:val="20"/>
              <w:szCs w:val="20"/>
            </w:rPr>
            <w:t>12</w:t>
          </w:r>
          <w:r w:rsidRPr="009F3912">
            <w:rPr>
              <w:b/>
              <w:caps/>
              <w:sz w:val="20"/>
              <w:szCs w:val="20"/>
            </w:rPr>
            <w:fldChar w:fldCharType="end"/>
          </w:r>
        </w:p>
      </w:tc>
    </w:tr>
  </w:tbl>
  <w:p w:rsidR="003F1795" w:rsidRDefault="003F179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95" w:rsidRDefault="003F1795" w:rsidP="009F3912">
    <w:pPr>
      <w:pStyle w:val="a7"/>
      <w:jc w:val="center"/>
    </w:pPr>
    <w:r>
      <w:rPr>
        <w:rFonts w:ascii="Times New Roman" w:hAnsi="Times New Roman" w:cs="Times New Roman"/>
        <w:b/>
        <w:i/>
        <w:sz w:val="28"/>
        <w:szCs w:val="28"/>
      </w:rPr>
      <w:t xml:space="preserve">Город Андижан - </w:t>
    </w:r>
    <w:r w:rsidRPr="00974386">
      <w:rPr>
        <w:rFonts w:ascii="Times New Roman" w:hAnsi="Times New Roman" w:cs="Times New Roman"/>
        <w:b/>
        <w:i/>
        <w:sz w:val="28"/>
        <w:szCs w:val="28"/>
      </w:rPr>
      <w:t>201</w:t>
    </w:r>
    <w:r>
      <w:rPr>
        <w:rFonts w:ascii="Times New Roman" w:hAnsi="Times New Roman" w:cs="Times New Roman"/>
        <w:b/>
        <w:i/>
        <w:sz w:val="28"/>
        <w:szCs w:val="28"/>
      </w:rPr>
      <w:t>7 год</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0E" w:rsidRDefault="0027670E" w:rsidP="00372E86">
      <w:pPr>
        <w:spacing w:after="0" w:line="240" w:lineRule="auto"/>
      </w:pPr>
      <w:r>
        <w:separator/>
      </w:r>
    </w:p>
  </w:footnote>
  <w:footnote w:type="continuationSeparator" w:id="0">
    <w:p w:rsidR="0027670E" w:rsidRDefault="0027670E" w:rsidP="0037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95" w:rsidRDefault="003F1795" w:rsidP="00C25BD8">
    <w:pPr>
      <w:pStyle w:val="aa"/>
      <w:spacing w:before="120" w:after="120"/>
      <w:jc w:val="center"/>
      <w:rPr>
        <w:rFonts w:eastAsia="Times New Roman"/>
        <w:b/>
        <w:color w:val="4F81BD" w:themeColor="accent1"/>
        <w:sz w:val="20"/>
        <w:szCs w:val="20"/>
        <w:lang w:eastAsia="ru-RU"/>
      </w:rPr>
    </w:pPr>
    <w:r w:rsidRPr="00A70AF7">
      <w:rPr>
        <w:rFonts w:eastAsia="Times New Roman"/>
        <w:b/>
        <w:i/>
        <w:color w:val="4F81BD" w:themeColor="accent1"/>
        <w:sz w:val="20"/>
        <w:szCs w:val="20"/>
        <w:lang w:eastAsia="ru-RU"/>
      </w:rPr>
      <w:t>АКЦИОНЕРНОЕ ОБЩЕСТВО «</w:t>
    </w:r>
    <w:r>
      <w:rPr>
        <w:rFonts w:eastAsia="Times New Roman"/>
        <w:b/>
        <w:i/>
        <w:color w:val="4F81BD" w:themeColor="accent1"/>
        <w:sz w:val="20"/>
        <w:szCs w:val="20"/>
        <w:lang w:eastAsia="ru-RU"/>
      </w:rPr>
      <w:t>АНДИЖОН БИОКТМЁ ЗАВОДИ</w:t>
    </w:r>
    <w:r w:rsidRPr="00A70AF7">
      <w:rPr>
        <w:rFonts w:eastAsia="Times New Roman"/>
        <w:b/>
        <w:i/>
        <w:color w:val="4F81BD" w:themeColor="accent1"/>
        <w:sz w:val="20"/>
        <w:szCs w:val="20"/>
        <w:lang w:eastAsia="ru-RU"/>
      </w:rPr>
      <w:t>»</w:t>
    </w:r>
  </w:p>
  <w:p w:rsidR="003F1795" w:rsidRPr="003A74A4" w:rsidRDefault="003F1795" w:rsidP="00C25BD8">
    <w:pPr>
      <w:pStyle w:val="aa"/>
      <w:spacing w:before="120" w:after="120"/>
      <w:contextualSpacing/>
      <w:jc w:val="center"/>
      <w:rPr>
        <w:rFonts w:eastAsia="Times New Roman"/>
        <w:b/>
        <w:color w:val="4F81BD" w:themeColor="accent1"/>
        <w:sz w:val="20"/>
        <w:szCs w:val="20"/>
        <w:lang w:eastAsia="ru-RU"/>
      </w:rPr>
    </w:pPr>
    <w:r w:rsidRPr="003A74A4">
      <w:rPr>
        <w:rFonts w:eastAsia="Times New Roman"/>
        <w:b/>
        <w:color w:val="4F81BD" w:themeColor="accent1"/>
        <w:sz w:val="20"/>
        <w:szCs w:val="20"/>
        <w:lang w:eastAsia="ru-RU"/>
      </w:rPr>
      <w:t>ПОЛОЖЕНИЕ</w:t>
    </w:r>
  </w:p>
  <w:p w:rsidR="003F1795" w:rsidRDefault="003F1795" w:rsidP="006F20E8">
    <w:pPr>
      <w:pStyle w:val="aa"/>
      <w:spacing w:before="120" w:after="120"/>
      <w:contextualSpacing/>
      <w:jc w:val="center"/>
      <w:rPr>
        <w:rFonts w:eastAsia="Times New Roman"/>
        <w:b/>
        <w:color w:val="4F81BD" w:themeColor="accent1"/>
        <w:sz w:val="20"/>
        <w:szCs w:val="20"/>
        <w:lang w:eastAsia="ru-RU"/>
      </w:rPr>
    </w:pPr>
    <w:r>
      <w:rPr>
        <w:rFonts w:eastAsia="Times New Roman"/>
        <w:b/>
        <w:color w:val="4F81BD" w:themeColor="accent1"/>
        <w:sz w:val="20"/>
        <w:szCs w:val="20"/>
        <w:lang w:eastAsia="ru-RU"/>
      </w:rPr>
      <w:t>О НАБЛЮДАТЕЛЬНОМ СОВЕТЕ</w:t>
    </w:r>
  </w:p>
  <w:p w:rsidR="003F1795" w:rsidRDefault="003F1795" w:rsidP="006F20E8">
    <w:pPr>
      <w:pStyle w:val="aa"/>
      <w:spacing w:before="120" w:after="120"/>
      <w:contextualSpacing/>
      <w:jc w:val="center"/>
    </w:pPr>
    <w:r>
      <w:rPr>
        <w:noProof/>
        <w:lang w:eastAsia="ru-RU"/>
      </w:rPr>
      <mc:AlternateContent>
        <mc:Choice Requires="wps">
          <w:drawing>
            <wp:anchor distT="0" distB="0" distL="114300" distR="114300" simplePos="0" relativeHeight="251659264" behindDoc="0" locked="0" layoutInCell="1" allowOverlap="1" wp14:anchorId="13E9B564" wp14:editId="07E081D1">
              <wp:simplePos x="0" y="0"/>
              <wp:positionH relativeFrom="margin">
                <wp:align>left</wp:align>
              </wp:positionH>
              <wp:positionV relativeFrom="paragraph">
                <wp:posOffset>23103</wp:posOffset>
              </wp:positionV>
              <wp:extent cx="6158646" cy="45719"/>
              <wp:effectExtent l="0" t="0" r="0" b="0"/>
              <wp:wrapNone/>
              <wp:docPr id="1" name="Прямоугольник 1"/>
              <wp:cNvGraphicFramePr/>
              <a:graphic xmlns:a="http://schemas.openxmlformats.org/drawingml/2006/main">
                <a:graphicData uri="http://schemas.microsoft.com/office/word/2010/wordprocessingShape">
                  <wps:wsp>
                    <wps:cNvSpPr/>
                    <wps:spPr>
                      <a:xfrm flipV="1">
                        <a:off x="0" y="0"/>
                        <a:ext cx="6158646"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39AAC" id="Прямоугольник 1" o:spid="_x0000_s1026" style="position:absolute;margin-left:0;margin-top:1.8pt;width:484.9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" fillcolor="#4f81bd [3204]"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6E4"/>
    <w:multiLevelType w:val="hybridMultilevel"/>
    <w:tmpl w:val="CD2E1216"/>
    <w:lvl w:ilvl="0" w:tplc="65C84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E2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846BD"/>
    <w:multiLevelType w:val="hybridMultilevel"/>
    <w:tmpl w:val="1BF2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E48F2"/>
    <w:multiLevelType w:val="hybridMultilevel"/>
    <w:tmpl w:val="84123570"/>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AC7D14"/>
    <w:multiLevelType w:val="hybridMultilevel"/>
    <w:tmpl w:val="3318A254"/>
    <w:lvl w:ilvl="0" w:tplc="0419000F">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1786C5C"/>
    <w:multiLevelType w:val="multilevel"/>
    <w:tmpl w:val="C0120500"/>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6" w15:restartNumberingAfterBreak="0">
    <w:nsid w:val="16A269C5"/>
    <w:multiLevelType w:val="hybridMultilevel"/>
    <w:tmpl w:val="0CF20292"/>
    <w:lvl w:ilvl="0" w:tplc="0419000B">
      <w:start w:val="1"/>
      <w:numFmt w:val="bullet"/>
      <w:lvlText w:val=""/>
      <w:lvlJc w:val="left"/>
      <w:pPr>
        <w:ind w:left="1648" w:hanging="360"/>
      </w:pPr>
      <w:rPr>
        <w:rFonts w:ascii="Wingdings" w:hAnsi="Wingdings" w:hint="default"/>
      </w:rPr>
    </w:lvl>
    <w:lvl w:ilvl="1" w:tplc="04190003">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7" w15:restartNumberingAfterBreak="0">
    <w:nsid w:val="18117636"/>
    <w:multiLevelType w:val="hybridMultilevel"/>
    <w:tmpl w:val="866AFCE2"/>
    <w:lvl w:ilvl="0" w:tplc="FCB420DA">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15:restartNumberingAfterBreak="0">
    <w:nsid w:val="188737C2"/>
    <w:multiLevelType w:val="hybridMultilevel"/>
    <w:tmpl w:val="841A48F6"/>
    <w:lvl w:ilvl="0" w:tplc="0419000F">
      <w:start w:val="1"/>
      <w:numFmt w:val="decimal"/>
      <w:lvlText w:val="%1."/>
      <w:lvlJc w:val="left"/>
      <w:pPr>
        <w:ind w:left="1912" w:hanging="360"/>
      </w:pPr>
    </w:lvl>
    <w:lvl w:ilvl="1" w:tplc="0419000F">
      <w:start w:val="1"/>
      <w:numFmt w:val="decimal"/>
      <w:lvlText w:val="%2."/>
      <w:lvlJc w:val="left"/>
      <w:pPr>
        <w:ind w:left="2632" w:hanging="360"/>
      </w:pPr>
    </w:lvl>
    <w:lvl w:ilvl="2" w:tplc="0419001B" w:tentative="1">
      <w:start w:val="1"/>
      <w:numFmt w:val="lowerRoman"/>
      <w:lvlText w:val="%3."/>
      <w:lvlJc w:val="right"/>
      <w:pPr>
        <w:ind w:left="3352" w:hanging="180"/>
      </w:pPr>
    </w:lvl>
    <w:lvl w:ilvl="3" w:tplc="0419000F" w:tentative="1">
      <w:start w:val="1"/>
      <w:numFmt w:val="decimal"/>
      <w:lvlText w:val="%4."/>
      <w:lvlJc w:val="left"/>
      <w:pPr>
        <w:ind w:left="4072" w:hanging="360"/>
      </w:pPr>
    </w:lvl>
    <w:lvl w:ilvl="4" w:tplc="04190019" w:tentative="1">
      <w:start w:val="1"/>
      <w:numFmt w:val="lowerLetter"/>
      <w:lvlText w:val="%5."/>
      <w:lvlJc w:val="left"/>
      <w:pPr>
        <w:ind w:left="4792" w:hanging="360"/>
      </w:pPr>
    </w:lvl>
    <w:lvl w:ilvl="5" w:tplc="0419001B" w:tentative="1">
      <w:start w:val="1"/>
      <w:numFmt w:val="lowerRoman"/>
      <w:lvlText w:val="%6."/>
      <w:lvlJc w:val="right"/>
      <w:pPr>
        <w:ind w:left="5512" w:hanging="180"/>
      </w:pPr>
    </w:lvl>
    <w:lvl w:ilvl="6" w:tplc="0419000F" w:tentative="1">
      <w:start w:val="1"/>
      <w:numFmt w:val="decimal"/>
      <w:lvlText w:val="%7."/>
      <w:lvlJc w:val="left"/>
      <w:pPr>
        <w:ind w:left="6232" w:hanging="360"/>
      </w:pPr>
    </w:lvl>
    <w:lvl w:ilvl="7" w:tplc="04190019" w:tentative="1">
      <w:start w:val="1"/>
      <w:numFmt w:val="lowerLetter"/>
      <w:lvlText w:val="%8."/>
      <w:lvlJc w:val="left"/>
      <w:pPr>
        <w:ind w:left="6952" w:hanging="360"/>
      </w:pPr>
    </w:lvl>
    <w:lvl w:ilvl="8" w:tplc="0419001B" w:tentative="1">
      <w:start w:val="1"/>
      <w:numFmt w:val="lowerRoman"/>
      <w:lvlText w:val="%9."/>
      <w:lvlJc w:val="right"/>
      <w:pPr>
        <w:ind w:left="7672" w:hanging="180"/>
      </w:pPr>
    </w:lvl>
  </w:abstractNum>
  <w:abstractNum w:abstractNumId="9" w15:restartNumberingAfterBreak="0">
    <w:nsid w:val="18CE547E"/>
    <w:multiLevelType w:val="hybridMultilevel"/>
    <w:tmpl w:val="5C769B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527C4"/>
    <w:multiLevelType w:val="hybridMultilevel"/>
    <w:tmpl w:val="7E2AACF2"/>
    <w:lvl w:ilvl="0" w:tplc="F954D6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D0AF5"/>
    <w:multiLevelType w:val="multilevel"/>
    <w:tmpl w:val="E766C09A"/>
    <w:lvl w:ilvl="0">
      <w:start w:val="1"/>
      <w:numFmt w:val="decimal"/>
      <w:lvlText w:val="%1."/>
      <w:lvlJc w:val="left"/>
      <w:pPr>
        <w:ind w:left="1778" w:hanging="360"/>
      </w:pPr>
    </w:lvl>
    <w:lvl w:ilvl="1">
      <w:start w:val="1"/>
      <w:numFmt w:val="decimal"/>
      <w:lvlText w:val="%2."/>
      <w:lvlJc w:val="left"/>
      <w:pPr>
        <w:ind w:left="2564" w:hanging="720"/>
      </w:pPr>
      <w:rPr>
        <w:rFonts w:hint="default"/>
        <w:b w:val="0"/>
        <w:i w:val="0"/>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15:restartNumberingAfterBreak="0">
    <w:nsid w:val="20564AB1"/>
    <w:multiLevelType w:val="multilevel"/>
    <w:tmpl w:val="79E603B2"/>
    <w:lvl w:ilvl="0">
      <w:start w:val="1"/>
      <w:numFmt w:val="upperRoman"/>
      <w:lvlText w:val="%1."/>
      <w:lvlJc w:val="left"/>
      <w:pPr>
        <w:ind w:left="2880" w:hanging="360"/>
      </w:pPr>
      <w:rPr>
        <w:rFonts w:hint="default"/>
        <w:b/>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13" w15:restartNumberingAfterBreak="0">
    <w:nsid w:val="212C603A"/>
    <w:multiLevelType w:val="hybridMultilevel"/>
    <w:tmpl w:val="7278F540"/>
    <w:lvl w:ilvl="0" w:tplc="B8368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5C6B2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D114C2"/>
    <w:multiLevelType w:val="multilevel"/>
    <w:tmpl w:val="A57ADFE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6" w15:restartNumberingAfterBreak="0">
    <w:nsid w:val="2514347B"/>
    <w:multiLevelType w:val="hybridMultilevel"/>
    <w:tmpl w:val="3F6C91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A29F4"/>
    <w:multiLevelType w:val="hybridMultilevel"/>
    <w:tmpl w:val="88966ED6"/>
    <w:lvl w:ilvl="0" w:tplc="D808395C">
      <w:start w:val="1"/>
      <w:numFmt w:val="upperRoman"/>
      <w:lvlText w:val="%1."/>
      <w:lvlJc w:val="left"/>
      <w:pPr>
        <w:ind w:left="1080" w:hanging="720"/>
      </w:pPr>
      <w:rPr>
        <w:rFonts w:hint="default"/>
        <w:b/>
      </w:rPr>
    </w:lvl>
    <w:lvl w:ilvl="1" w:tplc="9BC8DCA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BA5FC9"/>
    <w:multiLevelType w:val="multilevel"/>
    <w:tmpl w:val="EF5A0AA4"/>
    <w:lvl w:ilvl="0">
      <w:start w:val="1"/>
      <w:numFmt w:val="upperRoman"/>
      <w:lvlText w:val="%1."/>
      <w:lvlJc w:val="righ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9" w15:restartNumberingAfterBreak="0">
    <w:nsid w:val="4125688C"/>
    <w:multiLevelType w:val="hybridMultilevel"/>
    <w:tmpl w:val="381CF228"/>
    <w:lvl w:ilvl="0" w:tplc="0419000F">
      <w:start w:val="1"/>
      <w:numFmt w:val="decimal"/>
      <w:lvlText w:val="%1."/>
      <w:lvlJc w:val="left"/>
      <w:pPr>
        <w:ind w:left="1912" w:hanging="360"/>
      </w:pPr>
    </w:lvl>
    <w:lvl w:ilvl="1" w:tplc="04190019">
      <w:start w:val="1"/>
      <w:numFmt w:val="lowerLetter"/>
      <w:lvlText w:val="%2."/>
      <w:lvlJc w:val="left"/>
      <w:pPr>
        <w:ind w:left="2632" w:hanging="360"/>
      </w:pPr>
    </w:lvl>
    <w:lvl w:ilvl="2" w:tplc="0419001B" w:tentative="1">
      <w:start w:val="1"/>
      <w:numFmt w:val="lowerRoman"/>
      <w:lvlText w:val="%3."/>
      <w:lvlJc w:val="right"/>
      <w:pPr>
        <w:ind w:left="3352" w:hanging="180"/>
      </w:pPr>
    </w:lvl>
    <w:lvl w:ilvl="3" w:tplc="0419000F" w:tentative="1">
      <w:start w:val="1"/>
      <w:numFmt w:val="decimal"/>
      <w:lvlText w:val="%4."/>
      <w:lvlJc w:val="left"/>
      <w:pPr>
        <w:ind w:left="4072" w:hanging="360"/>
      </w:pPr>
    </w:lvl>
    <w:lvl w:ilvl="4" w:tplc="04190019" w:tentative="1">
      <w:start w:val="1"/>
      <w:numFmt w:val="lowerLetter"/>
      <w:lvlText w:val="%5."/>
      <w:lvlJc w:val="left"/>
      <w:pPr>
        <w:ind w:left="4792" w:hanging="360"/>
      </w:pPr>
    </w:lvl>
    <w:lvl w:ilvl="5" w:tplc="0419001B" w:tentative="1">
      <w:start w:val="1"/>
      <w:numFmt w:val="lowerRoman"/>
      <w:lvlText w:val="%6."/>
      <w:lvlJc w:val="right"/>
      <w:pPr>
        <w:ind w:left="5512" w:hanging="180"/>
      </w:pPr>
    </w:lvl>
    <w:lvl w:ilvl="6" w:tplc="0419000F" w:tentative="1">
      <w:start w:val="1"/>
      <w:numFmt w:val="decimal"/>
      <w:lvlText w:val="%7."/>
      <w:lvlJc w:val="left"/>
      <w:pPr>
        <w:ind w:left="6232" w:hanging="360"/>
      </w:pPr>
    </w:lvl>
    <w:lvl w:ilvl="7" w:tplc="04190019" w:tentative="1">
      <w:start w:val="1"/>
      <w:numFmt w:val="lowerLetter"/>
      <w:lvlText w:val="%8."/>
      <w:lvlJc w:val="left"/>
      <w:pPr>
        <w:ind w:left="6952" w:hanging="360"/>
      </w:pPr>
    </w:lvl>
    <w:lvl w:ilvl="8" w:tplc="0419001B" w:tentative="1">
      <w:start w:val="1"/>
      <w:numFmt w:val="lowerRoman"/>
      <w:lvlText w:val="%9."/>
      <w:lvlJc w:val="right"/>
      <w:pPr>
        <w:ind w:left="7672" w:hanging="180"/>
      </w:pPr>
    </w:lvl>
  </w:abstractNum>
  <w:abstractNum w:abstractNumId="20" w15:restartNumberingAfterBreak="0">
    <w:nsid w:val="41581BF1"/>
    <w:multiLevelType w:val="multilevel"/>
    <w:tmpl w:val="7848C98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441A5018"/>
    <w:multiLevelType w:val="hybridMultilevel"/>
    <w:tmpl w:val="E6A4A97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5ED5E30"/>
    <w:multiLevelType w:val="hybridMultilevel"/>
    <w:tmpl w:val="608C7106"/>
    <w:lvl w:ilvl="0" w:tplc="04190009">
      <w:start w:val="1"/>
      <w:numFmt w:val="bullet"/>
      <w:lvlText w:val=""/>
      <w:lvlJc w:val="left"/>
      <w:pPr>
        <w:ind w:left="1648" w:hanging="360"/>
      </w:pPr>
      <w:rPr>
        <w:rFonts w:ascii="Wingdings" w:hAnsi="Wingdings" w:hint="default"/>
      </w:rPr>
    </w:lvl>
    <w:lvl w:ilvl="1" w:tplc="04190003">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3" w15:restartNumberingAfterBreak="0">
    <w:nsid w:val="46EB6803"/>
    <w:multiLevelType w:val="hybridMultilevel"/>
    <w:tmpl w:val="1CDC6CA6"/>
    <w:lvl w:ilvl="0" w:tplc="FCB420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F3727DE"/>
    <w:multiLevelType w:val="hybridMultilevel"/>
    <w:tmpl w:val="3F5877DA"/>
    <w:lvl w:ilvl="0" w:tplc="46A23A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D348E7"/>
    <w:multiLevelType w:val="hybridMultilevel"/>
    <w:tmpl w:val="2B22071A"/>
    <w:lvl w:ilvl="0" w:tplc="F954D69E">
      <w:start w:val="1"/>
      <w:numFmt w:val="russianLower"/>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26" w15:restartNumberingAfterBreak="0">
    <w:nsid w:val="548C5840"/>
    <w:multiLevelType w:val="multilevel"/>
    <w:tmpl w:val="BD0E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1F620A"/>
    <w:multiLevelType w:val="multilevel"/>
    <w:tmpl w:val="E8F467CA"/>
    <w:lvl w:ilvl="0">
      <w:start w:val="1"/>
      <w:numFmt w:val="upperRoman"/>
      <w:lvlText w:val="%1."/>
      <w:lvlJc w:val="right"/>
      <w:pPr>
        <w:ind w:left="3338" w:hanging="360"/>
      </w:pPr>
    </w:lvl>
    <w:lvl w:ilvl="1">
      <w:start w:val="1"/>
      <w:numFmt w:val="decimal"/>
      <w:isLgl/>
      <w:lvlText w:val="%1.%2."/>
      <w:lvlJc w:val="left"/>
      <w:pPr>
        <w:ind w:left="2520" w:hanging="72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28" w15:restartNumberingAfterBreak="0">
    <w:nsid w:val="58C70351"/>
    <w:multiLevelType w:val="hybridMultilevel"/>
    <w:tmpl w:val="F09648E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FA1CB5"/>
    <w:multiLevelType w:val="hybridMultilevel"/>
    <w:tmpl w:val="084A70A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61333EC"/>
    <w:multiLevelType w:val="multilevel"/>
    <w:tmpl w:val="2CC26928"/>
    <w:lvl w:ilvl="0">
      <w:start w:val="1"/>
      <w:numFmt w:val="decimal"/>
      <w:lvlText w:val="%1."/>
      <w:lvlJc w:val="left"/>
      <w:pPr>
        <w:ind w:left="1778"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1" w15:restartNumberingAfterBreak="0">
    <w:nsid w:val="713125A1"/>
    <w:multiLevelType w:val="hybridMultilevel"/>
    <w:tmpl w:val="8320EA8A"/>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76E87A91"/>
    <w:multiLevelType w:val="hybridMultilevel"/>
    <w:tmpl w:val="CB724D5A"/>
    <w:lvl w:ilvl="0" w:tplc="04190009">
      <w:start w:val="1"/>
      <w:numFmt w:val="bullet"/>
      <w:lvlText w:val=""/>
      <w:lvlJc w:val="left"/>
      <w:pPr>
        <w:ind w:left="1648" w:hanging="360"/>
      </w:pPr>
      <w:rPr>
        <w:rFonts w:ascii="Wingdings" w:hAnsi="Wingdings" w:hint="default"/>
      </w:rPr>
    </w:lvl>
    <w:lvl w:ilvl="1" w:tplc="04190003">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num w:numId="1">
    <w:abstractNumId w:val="17"/>
  </w:num>
  <w:num w:numId="2">
    <w:abstractNumId w:val="20"/>
  </w:num>
  <w:num w:numId="3">
    <w:abstractNumId w:val="24"/>
  </w:num>
  <w:num w:numId="4">
    <w:abstractNumId w:val="14"/>
  </w:num>
  <w:num w:numId="5">
    <w:abstractNumId w:val="25"/>
  </w:num>
  <w:num w:numId="6">
    <w:abstractNumId w:val="19"/>
  </w:num>
  <w:num w:numId="7">
    <w:abstractNumId w:val="8"/>
  </w:num>
  <w:num w:numId="8">
    <w:abstractNumId w:val="9"/>
  </w:num>
  <w:num w:numId="9">
    <w:abstractNumId w:val="13"/>
  </w:num>
  <w:num w:numId="10">
    <w:abstractNumId w:val="23"/>
  </w:num>
  <w:num w:numId="11">
    <w:abstractNumId w:val="10"/>
  </w:num>
  <w:num w:numId="12">
    <w:abstractNumId w:val="30"/>
  </w:num>
  <w:num w:numId="13">
    <w:abstractNumId w:val="4"/>
  </w:num>
  <w:num w:numId="14">
    <w:abstractNumId w:val="15"/>
  </w:num>
  <w:num w:numId="15">
    <w:abstractNumId w:val="6"/>
  </w:num>
  <w:num w:numId="16">
    <w:abstractNumId w:val="21"/>
  </w:num>
  <w:num w:numId="17">
    <w:abstractNumId w:val="29"/>
  </w:num>
  <w:num w:numId="18">
    <w:abstractNumId w:val="2"/>
  </w:num>
  <w:num w:numId="19">
    <w:abstractNumId w:val="18"/>
  </w:num>
  <w:num w:numId="20">
    <w:abstractNumId w:val="11"/>
  </w:num>
  <w:num w:numId="21">
    <w:abstractNumId w:val="31"/>
  </w:num>
  <w:num w:numId="22">
    <w:abstractNumId w:val="28"/>
  </w:num>
  <w:num w:numId="23">
    <w:abstractNumId w:val="32"/>
  </w:num>
  <w:num w:numId="24">
    <w:abstractNumId w:val="22"/>
  </w:num>
  <w:num w:numId="25">
    <w:abstractNumId w:val="5"/>
  </w:num>
  <w:num w:numId="26">
    <w:abstractNumId w:val="1"/>
  </w:num>
  <w:num w:numId="27">
    <w:abstractNumId w:val="16"/>
  </w:num>
  <w:num w:numId="28">
    <w:abstractNumId w:val="27"/>
  </w:num>
  <w:num w:numId="29">
    <w:abstractNumId w:val="12"/>
  </w:num>
  <w:num w:numId="30">
    <w:abstractNumId w:val="3"/>
  </w:num>
  <w:num w:numId="31">
    <w:abstractNumId w:val="7"/>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C8"/>
    <w:rsid w:val="00000284"/>
    <w:rsid w:val="000036C8"/>
    <w:rsid w:val="00017860"/>
    <w:rsid w:val="00027024"/>
    <w:rsid w:val="00031F4C"/>
    <w:rsid w:val="00037367"/>
    <w:rsid w:val="00046EA9"/>
    <w:rsid w:val="00052431"/>
    <w:rsid w:val="000528A5"/>
    <w:rsid w:val="00061C89"/>
    <w:rsid w:val="000661DF"/>
    <w:rsid w:val="000905C6"/>
    <w:rsid w:val="00090C36"/>
    <w:rsid w:val="000A02FF"/>
    <w:rsid w:val="000A288E"/>
    <w:rsid w:val="000B2E0B"/>
    <w:rsid w:val="000B34A0"/>
    <w:rsid w:val="000C09A3"/>
    <w:rsid w:val="000C494C"/>
    <w:rsid w:val="000C5605"/>
    <w:rsid w:val="000E4827"/>
    <w:rsid w:val="000E6C18"/>
    <w:rsid w:val="000F5CFB"/>
    <w:rsid w:val="00107FE7"/>
    <w:rsid w:val="001201EC"/>
    <w:rsid w:val="001358F9"/>
    <w:rsid w:val="00146A6D"/>
    <w:rsid w:val="0015768B"/>
    <w:rsid w:val="00171CE4"/>
    <w:rsid w:val="00173D07"/>
    <w:rsid w:val="00176A54"/>
    <w:rsid w:val="001775A0"/>
    <w:rsid w:val="00181BE8"/>
    <w:rsid w:val="00183ADB"/>
    <w:rsid w:val="001A26F2"/>
    <w:rsid w:val="001A756B"/>
    <w:rsid w:val="001A7AEF"/>
    <w:rsid w:val="001A7EFA"/>
    <w:rsid w:val="001C708C"/>
    <w:rsid w:val="001E00CF"/>
    <w:rsid w:val="001F1EB5"/>
    <w:rsid w:val="001F3354"/>
    <w:rsid w:val="00200DC6"/>
    <w:rsid w:val="0020203B"/>
    <w:rsid w:val="00216C63"/>
    <w:rsid w:val="00217B73"/>
    <w:rsid w:val="00246E7B"/>
    <w:rsid w:val="00254A5A"/>
    <w:rsid w:val="002605C9"/>
    <w:rsid w:val="00267532"/>
    <w:rsid w:val="0027670E"/>
    <w:rsid w:val="00281411"/>
    <w:rsid w:val="00295363"/>
    <w:rsid w:val="002A142A"/>
    <w:rsid w:val="002A57F3"/>
    <w:rsid w:val="002B1376"/>
    <w:rsid w:val="002D1AC9"/>
    <w:rsid w:val="00304987"/>
    <w:rsid w:val="003073FB"/>
    <w:rsid w:val="0031423B"/>
    <w:rsid w:val="00326650"/>
    <w:rsid w:val="003269DD"/>
    <w:rsid w:val="0033488F"/>
    <w:rsid w:val="0033547C"/>
    <w:rsid w:val="00336887"/>
    <w:rsid w:val="00353038"/>
    <w:rsid w:val="00353F5B"/>
    <w:rsid w:val="003565F1"/>
    <w:rsid w:val="00372E86"/>
    <w:rsid w:val="003838A1"/>
    <w:rsid w:val="003B5D8A"/>
    <w:rsid w:val="003C2936"/>
    <w:rsid w:val="003C3093"/>
    <w:rsid w:val="003D328A"/>
    <w:rsid w:val="003E07DE"/>
    <w:rsid w:val="003E54B1"/>
    <w:rsid w:val="003F1795"/>
    <w:rsid w:val="003F236E"/>
    <w:rsid w:val="004017ED"/>
    <w:rsid w:val="004157CE"/>
    <w:rsid w:val="00416885"/>
    <w:rsid w:val="00433004"/>
    <w:rsid w:val="00437D8C"/>
    <w:rsid w:val="00442122"/>
    <w:rsid w:val="00457144"/>
    <w:rsid w:val="00457593"/>
    <w:rsid w:val="00461CBC"/>
    <w:rsid w:val="004674E3"/>
    <w:rsid w:val="0049227F"/>
    <w:rsid w:val="0049254E"/>
    <w:rsid w:val="004A048A"/>
    <w:rsid w:val="004A1C82"/>
    <w:rsid w:val="004A593C"/>
    <w:rsid w:val="004A74FB"/>
    <w:rsid w:val="004B328D"/>
    <w:rsid w:val="004C2AF9"/>
    <w:rsid w:val="004C3B7E"/>
    <w:rsid w:val="004C720C"/>
    <w:rsid w:val="00506F6A"/>
    <w:rsid w:val="00507C7B"/>
    <w:rsid w:val="0052010B"/>
    <w:rsid w:val="00542638"/>
    <w:rsid w:val="00551936"/>
    <w:rsid w:val="00556510"/>
    <w:rsid w:val="0056218B"/>
    <w:rsid w:val="005657C0"/>
    <w:rsid w:val="005705BA"/>
    <w:rsid w:val="00574F2C"/>
    <w:rsid w:val="0058179F"/>
    <w:rsid w:val="0058227A"/>
    <w:rsid w:val="00597A6C"/>
    <w:rsid w:val="005A440A"/>
    <w:rsid w:val="005A62C7"/>
    <w:rsid w:val="005B5D6C"/>
    <w:rsid w:val="005C363E"/>
    <w:rsid w:val="005C4658"/>
    <w:rsid w:val="005D1A8B"/>
    <w:rsid w:val="00603061"/>
    <w:rsid w:val="00604371"/>
    <w:rsid w:val="00611FD0"/>
    <w:rsid w:val="00620821"/>
    <w:rsid w:val="00626A2F"/>
    <w:rsid w:val="006314DD"/>
    <w:rsid w:val="00655D2E"/>
    <w:rsid w:val="00657AF0"/>
    <w:rsid w:val="00671F56"/>
    <w:rsid w:val="00676FC4"/>
    <w:rsid w:val="00683591"/>
    <w:rsid w:val="006925B8"/>
    <w:rsid w:val="00693E98"/>
    <w:rsid w:val="006A0CFB"/>
    <w:rsid w:val="006C62FE"/>
    <w:rsid w:val="006C6346"/>
    <w:rsid w:val="006C6CF0"/>
    <w:rsid w:val="006D4978"/>
    <w:rsid w:val="006F0448"/>
    <w:rsid w:val="006F20E8"/>
    <w:rsid w:val="006F4357"/>
    <w:rsid w:val="00710127"/>
    <w:rsid w:val="00736B81"/>
    <w:rsid w:val="007428C8"/>
    <w:rsid w:val="00747401"/>
    <w:rsid w:val="007A57CF"/>
    <w:rsid w:val="007C6BC7"/>
    <w:rsid w:val="007D48A0"/>
    <w:rsid w:val="007D5EB8"/>
    <w:rsid w:val="007D7851"/>
    <w:rsid w:val="007E2D57"/>
    <w:rsid w:val="007F5C5C"/>
    <w:rsid w:val="00813710"/>
    <w:rsid w:val="00830CFD"/>
    <w:rsid w:val="0083447D"/>
    <w:rsid w:val="00841D03"/>
    <w:rsid w:val="008510B9"/>
    <w:rsid w:val="00862FC5"/>
    <w:rsid w:val="00864C4D"/>
    <w:rsid w:val="0087372C"/>
    <w:rsid w:val="0088114C"/>
    <w:rsid w:val="00886D16"/>
    <w:rsid w:val="008A2C80"/>
    <w:rsid w:val="008B0CC6"/>
    <w:rsid w:val="008B1167"/>
    <w:rsid w:val="008B1FA1"/>
    <w:rsid w:val="008C2FE6"/>
    <w:rsid w:val="008C4681"/>
    <w:rsid w:val="008C62C5"/>
    <w:rsid w:val="008D2E28"/>
    <w:rsid w:val="008E27C8"/>
    <w:rsid w:val="008F59DE"/>
    <w:rsid w:val="009020FD"/>
    <w:rsid w:val="00903385"/>
    <w:rsid w:val="00912C3F"/>
    <w:rsid w:val="00921CCD"/>
    <w:rsid w:val="00933763"/>
    <w:rsid w:val="00935A10"/>
    <w:rsid w:val="00935C7C"/>
    <w:rsid w:val="009418DA"/>
    <w:rsid w:val="009444A9"/>
    <w:rsid w:val="00952161"/>
    <w:rsid w:val="009555AD"/>
    <w:rsid w:val="00964D2D"/>
    <w:rsid w:val="00975F49"/>
    <w:rsid w:val="00984298"/>
    <w:rsid w:val="0099334A"/>
    <w:rsid w:val="009A1B42"/>
    <w:rsid w:val="009A465D"/>
    <w:rsid w:val="009C2B9D"/>
    <w:rsid w:val="009C3347"/>
    <w:rsid w:val="009E7AF3"/>
    <w:rsid w:val="009E7EC8"/>
    <w:rsid w:val="009F3912"/>
    <w:rsid w:val="009F6872"/>
    <w:rsid w:val="009F6FFE"/>
    <w:rsid w:val="009F746E"/>
    <w:rsid w:val="00A00CD0"/>
    <w:rsid w:val="00A212DA"/>
    <w:rsid w:val="00A32FF5"/>
    <w:rsid w:val="00A440ED"/>
    <w:rsid w:val="00A518F9"/>
    <w:rsid w:val="00A63040"/>
    <w:rsid w:val="00A6550C"/>
    <w:rsid w:val="00A73815"/>
    <w:rsid w:val="00A835BC"/>
    <w:rsid w:val="00A84E3A"/>
    <w:rsid w:val="00A91521"/>
    <w:rsid w:val="00AA028E"/>
    <w:rsid w:val="00AA47B5"/>
    <w:rsid w:val="00AC08A7"/>
    <w:rsid w:val="00AD0E70"/>
    <w:rsid w:val="00AD3601"/>
    <w:rsid w:val="00AE18EA"/>
    <w:rsid w:val="00AF7975"/>
    <w:rsid w:val="00B116FA"/>
    <w:rsid w:val="00B522E5"/>
    <w:rsid w:val="00B55C51"/>
    <w:rsid w:val="00B66CFF"/>
    <w:rsid w:val="00B82DD3"/>
    <w:rsid w:val="00B87E70"/>
    <w:rsid w:val="00B91892"/>
    <w:rsid w:val="00BA3688"/>
    <w:rsid w:val="00BA4474"/>
    <w:rsid w:val="00BB6B58"/>
    <w:rsid w:val="00BF1B47"/>
    <w:rsid w:val="00BF36A8"/>
    <w:rsid w:val="00C125DF"/>
    <w:rsid w:val="00C25BD8"/>
    <w:rsid w:val="00C32C65"/>
    <w:rsid w:val="00C34DF6"/>
    <w:rsid w:val="00C37EB2"/>
    <w:rsid w:val="00C512F1"/>
    <w:rsid w:val="00C67BA8"/>
    <w:rsid w:val="00C809BC"/>
    <w:rsid w:val="00C82B1A"/>
    <w:rsid w:val="00C92C76"/>
    <w:rsid w:val="00C9561C"/>
    <w:rsid w:val="00C96AF6"/>
    <w:rsid w:val="00CA1A0C"/>
    <w:rsid w:val="00CA4D37"/>
    <w:rsid w:val="00CB1F57"/>
    <w:rsid w:val="00CC480D"/>
    <w:rsid w:val="00CD0937"/>
    <w:rsid w:val="00CF35DB"/>
    <w:rsid w:val="00CF4C7A"/>
    <w:rsid w:val="00CF5174"/>
    <w:rsid w:val="00CF5483"/>
    <w:rsid w:val="00D23AC6"/>
    <w:rsid w:val="00D2451B"/>
    <w:rsid w:val="00D25E34"/>
    <w:rsid w:val="00D276EB"/>
    <w:rsid w:val="00D302D3"/>
    <w:rsid w:val="00D41DD6"/>
    <w:rsid w:val="00D5150B"/>
    <w:rsid w:val="00D6046C"/>
    <w:rsid w:val="00D658AC"/>
    <w:rsid w:val="00D71564"/>
    <w:rsid w:val="00D73292"/>
    <w:rsid w:val="00D76D06"/>
    <w:rsid w:val="00D77925"/>
    <w:rsid w:val="00D8569D"/>
    <w:rsid w:val="00D96CBE"/>
    <w:rsid w:val="00DA46AC"/>
    <w:rsid w:val="00DC75AB"/>
    <w:rsid w:val="00DD3AEF"/>
    <w:rsid w:val="00DE648B"/>
    <w:rsid w:val="00DF5A99"/>
    <w:rsid w:val="00E16A25"/>
    <w:rsid w:val="00E24837"/>
    <w:rsid w:val="00E3566F"/>
    <w:rsid w:val="00E42717"/>
    <w:rsid w:val="00E67BA7"/>
    <w:rsid w:val="00E87B61"/>
    <w:rsid w:val="00E91D76"/>
    <w:rsid w:val="00EA1950"/>
    <w:rsid w:val="00EA6F17"/>
    <w:rsid w:val="00EB140B"/>
    <w:rsid w:val="00EB2526"/>
    <w:rsid w:val="00ED1D30"/>
    <w:rsid w:val="00ED7E7B"/>
    <w:rsid w:val="00EF5DFC"/>
    <w:rsid w:val="00F16CB2"/>
    <w:rsid w:val="00F21F56"/>
    <w:rsid w:val="00F261B9"/>
    <w:rsid w:val="00F60396"/>
    <w:rsid w:val="00F618C6"/>
    <w:rsid w:val="00F67D29"/>
    <w:rsid w:val="00F8070D"/>
    <w:rsid w:val="00F807C5"/>
    <w:rsid w:val="00F818FE"/>
    <w:rsid w:val="00F84EC2"/>
    <w:rsid w:val="00FA2D89"/>
    <w:rsid w:val="00FB77EC"/>
    <w:rsid w:val="00FC3A93"/>
    <w:rsid w:val="00FC75AA"/>
    <w:rsid w:val="00FC777E"/>
    <w:rsid w:val="00FD1DA9"/>
    <w:rsid w:val="00FD3200"/>
    <w:rsid w:val="00FE77E5"/>
    <w:rsid w:val="00FF0917"/>
    <w:rsid w:val="00FF6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F08FF-41F7-4BF0-8EBC-E407F2F8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64D2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AF6"/>
    <w:rPr>
      <w:rFonts w:ascii="Tahoma" w:hAnsi="Tahoma" w:cs="Tahoma"/>
      <w:sz w:val="16"/>
      <w:szCs w:val="16"/>
    </w:rPr>
  </w:style>
  <w:style w:type="paragraph" w:styleId="a5">
    <w:name w:val="header"/>
    <w:basedOn w:val="a"/>
    <w:link w:val="a6"/>
    <w:uiPriority w:val="99"/>
    <w:unhideWhenUsed/>
    <w:rsid w:val="00372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2E86"/>
  </w:style>
  <w:style w:type="paragraph" w:styleId="a7">
    <w:name w:val="footer"/>
    <w:basedOn w:val="a"/>
    <w:link w:val="a8"/>
    <w:uiPriority w:val="99"/>
    <w:unhideWhenUsed/>
    <w:rsid w:val="00372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E86"/>
  </w:style>
  <w:style w:type="paragraph" w:styleId="a9">
    <w:name w:val="List Paragraph"/>
    <w:basedOn w:val="a"/>
    <w:uiPriority w:val="34"/>
    <w:qFormat/>
    <w:rsid w:val="00F60396"/>
    <w:pPr>
      <w:ind w:left="720"/>
      <w:contextualSpacing/>
    </w:pPr>
  </w:style>
  <w:style w:type="paragraph" w:styleId="aa">
    <w:name w:val="No Spacing"/>
    <w:uiPriority w:val="1"/>
    <w:qFormat/>
    <w:rsid w:val="00176A54"/>
    <w:pPr>
      <w:spacing w:after="0" w:line="240" w:lineRule="auto"/>
    </w:pPr>
    <w:rPr>
      <w:rFonts w:ascii="Times New Roman" w:eastAsia="Calibri" w:hAnsi="Times New Roman" w:cs="Times New Roman"/>
      <w:sz w:val="28"/>
    </w:rPr>
  </w:style>
  <w:style w:type="table" w:styleId="ab">
    <w:name w:val="Table Grid"/>
    <w:basedOn w:val="a1"/>
    <w:uiPriority w:val="59"/>
    <w:rsid w:val="0088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64D2D"/>
    <w:rPr>
      <w:rFonts w:ascii="Cambria" w:eastAsia="Times New Roman" w:hAnsi="Cambria" w:cs="Times New Roman"/>
      <w:b/>
      <w:bCs/>
      <w:kern w:val="32"/>
      <w:sz w:val="32"/>
      <w:szCs w:val="32"/>
      <w:lang w:val="x-none" w:eastAsia="x-none"/>
    </w:rPr>
  </w:style>
  <w:style w:type="paragraph" w:customStyle="1" w:styleId="dt">
    <w:name w:val="dt"/>
    <w:basedOn w:val="a"/>
    <w:uiPriority w:val="99"/>
    <w:rsid w:val="00944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vagina\&#1052;&#1086;&#1080;%20&#1076;&#1086;&#1082;&#1091;&#1084;&#1077;&#1085;&#1090;&#1099;\Downloads\23824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kvagina\&#1052;&#1086;&#1080;%20&#1076;&#1086;&#1082;&#1091;&#1084;&#1077;&#1085;&#1090;&#1099;\Downloads\23824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ocuments%20and%20Settings\kvagina\&#1052;&#1086;&#1080;%20&#1076;&#1086;&#1082;&#1091;&#1084;&#1077;&#1085;&#1090;&#1099;\Downloads\238241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700AB5A7874534B0D220040D9E0112"/>
        <w:category>
          <w:name w:val="Общие"/>
          <w:gallery w:val="placeholder"/>
        </w:category>
        <w:types>
          <w:type w:val="bbPlcHdr"/>
        </w:types>
        <w:behaviors>
          <w:behavior w:val="content"/>
        </w:behaviors>
        <w:guid w:val="{34488482-3D43-4B29-8BDF-B6354F7BE081}"/>
      </w:docPartPr>
      <w:docPartBody>
        <w:p w:rsidR="002A12BD" w:rsidRDefault="00B15D10" w:rsidP="00B15D10">
          <w:pPr>
            <w:pStyle w:val="54700AB5A7874534B0D220040D9E0112"/>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10"/>
    <w:rsid w:val="001256F9"/>
    <w:rsid w:val="00134390"/>
    <w:rsid w:val="002A12BD"/>
    <w:rsid w:val="0039066B"/>
    <w:rsid w:val="003D4E85"/>
    <w:rsid w:val="00406DC3"/>
    <w:rsid w:val="004333F2"/>
    <w:rsid w:val="004B7659"/>
    <w:rsid w:val="00533DC4"/>
    <w:rsid w:val="00534484"/>
    <w:rsid w:val="00590FBD"/>
    <w:rsid w:val="005B5EFC"/>
    <w:rsid w:val="005F2D94"/>
    <w:rsid w:val="00680025"/>
    <w:rsid w:val="008C4522"/>
    <w:rsid w:val="00980E9A"/>
    <w:rsid w:val="009B3204"/>
    <w:rsid w:val="00AC62F4"/>
    <w:rsid w:val="00B15D10"/>
    <w:rsid w:val="00D24B81"/>
    <w:rsid w:val="00E4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F84C9DCF8740BC9A1F1B2E78CA9DCC">
    <w:name w:val="76F84C9DCF8740BC9A1F1B2E78CA9DCC"/>
    <w:rsid w:val="00B15D10"/>
  </w:style>
  <w:style w:type="character" w:styleId="a3">
    <w:name w:val="Placeholder Text"/>
    <w:basedOn w:val="a0"/>
    <w:uiPriority w:val="99"/>
    <w:semiHidden/>
    <w:rsid w:val="00B15D10"/>
    <w:rPr>
      <w:color w:val="808080"/>
    </w:rPr>
  </w:style>
  <w:style w:type="paragraph" w:customStyle="1" w:styleId="54700AB5A7874534B0D220040D9E0112">
    <w:name w:val="54700AB5A7874534B0D220040D9E0112"/>
    <w:rsid w:val="00B15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Pages>
  <Words>3222</Words>
  <Characters>18371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Переведено с оригинала, составленного на узбекском языке и утвержденного Решением внеочередного общего собрания акционеров  АО «Андижон биокимё заводи» от 27.12.2017г.</dc:creator>
  <cp:lastModifiedBy>Пользователь</cp:lastModifiedBy>
  <cp:revision>26</cp:revision>
  <cp:lastPrinted>2018-12-05T06:17:00Z</cp:lastPrinted>
  <dcterms:created xsi:type="dcterms:W3CDTF">2019-01-25T04:12:00Z</dcterms:created>
  <dcterms:modified xsi:type="dcterms:W3CDTF">2019-02-04T06:50:00Z</dcterms:modified>
</cp:coreProperties>
</file>